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6"/>
        <w:gridCol w:w="7338"/>
      </w:tblGrid>
      <w:tr w:rsidR="00F371D2" w:rsidTr="00FF6345">
        <w:tc>
          <w:tcPr>
            <w:tcW w:w="6836" w:type="dxa"/>
          </w:tcPr>
          <w:p w:rsidR="00F371D2" w:rsidRDefault="00F371D2" w:rsidP="00F371D2">
            <w:pPr>
              <w:pStyle w:val="Heading1"/>
              <w:outlineLvl w:val="0"/>
              <w:rPr>
                <w:rFonts w:ascii="Simplified Arabic" w:hAnsi="Simplified Arabic"/>
                <w:sz w:val="44"/>
                <w:szCs w:val="44"/>
                <w:rtl/>
              </w:rPr>
            </w:pPr>
            <w:r w:rsidRPr="007F38DA">
              <w:rPr>
                <w:rFonts w:ascii="Simplified Arabic" w:hAnsi="Simplified Arabic"/>
                <w:sz w:val="44"/>
                <w:szCs w:val="44"/>
                <w:rtl/>
              </w:rPr>
              <w:t xml:space="preserve">إقرار </w:t>
            </w:r>
            <w:r>
              <w:rPr>
                <w:rFonts w:ascii="Simplified Arabic" w:hAnsi="Simplified Arabic" w:hint="cs"/>
                <w:sz w:val="44"/>
                <w:szCs w:val="44"/>
                <w:rtl/>
              </w:rPr>
              <w:t>لغايات تجديد الترخيص</w:t>
            </w:r>
            <w:r w:rsidRPr="007F38DA">
              <w:rPr>
                <w:rFonts w:ascii="Simplified Arabic" w:hAnsi="Simplified Arabic"/>
                <w:sz w:val="44"/>
                <w:szCs w:val="44"/>
                <w:rtl/>
              </w:rPr>
              <w:t xml:space="preserve"> </w:t>
            </w:r>
          </w:p>
          <w:p w:rsidR="00FF6345" w:rsidRPr="00FF6345" w:rsidRDefault="00FF6345" w:rsidP="00FF6345">
            <w:pPr>
              <w:rPr>
                <w:rtl/>
                <w:lang w:bidi="ar-AE"/>
              </w:rPr>
            </w:pPr>
          </w:p>
          <w:p w:rsidR="00F371D2" w:rsidRDefault="00AC24CD" w:rsidP="00AC24CD">
            <w:pPr>
              <w:ind w:left="-58"/>
              <w:jc w:val="both"/>
              <w:rPr>
                <w:rFonts w:cs="AL-Mohanad Black"/>
                <w:sz w:val="28"/>
                <w:szCs w:val="28"/>
                <w:lang w:bidi="ar-AE"/>
              </w:rPr>
            </w:pPr>
            <w:r>
              <w:rPr>
                <w:rFonts w:cs="AL-Mohanad Black" w:hint="cs"/>
                <w:sz w:val="28"/>
                <w:szCs w:val="28"/>
                <w:rtl/>
                <w:lang w:bidi="ar-AE"/>
              </w:rPr>
              <w:t>ي</w:t>
            </w:r>
            <w:r w:rsidR="00F371D2" w:rsidRPr="00641355">
              <w:rPr>
                <w:rFonts w:cs="AL-Mohanad Black"/>
                <w:sz w:val="28"/>
                <w:szCs w:val="28"/>
                <w:rtl/>
                <w:lang w:bidi="ar-AE"/>
              </w:rPr>
              <w:t>قر</w:t>
            </w:r>
            <w:r w:rsidR="00FF6345">
              <w:rPr>
                <w:rFonts w:cs="AL-Mohanad Black" w:hint="cs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cs="AL-Mohanad Black" w:hint="cs"/>
                <w:sz w:val="28"/>
                <w:szCs w:val="28"/>
                <w:rtl/>
                <w:lang w:bidi="ar-AE"/>
              </w:rPr>
              <w:t>بنك الاتحاد الوطني</w:t>
            </w:r>
            <w:r w:rsidR="00F371D2" w:rsidRPr="00641355">
              <w:rPr>
                <w:rFonts w:cs="AL-Mohanad Black"/>
                <w:sz w:val="28"/>
                <w:szCs w:val="28"/>
                <w:rtl/>
                <w:lang w:bidi="ar-AE"/>
              </w:rPr>
              <w:t xml:space="preserve"> </w:t>
            </w:r>
            <w:r w:rsidR="00F371D2" w:rsidRPr="00641355">
              <w:rPr>
                <w:rFonts w:cs="AL-Mohanad Black" w:hint="cs"/>
                <w:sz w:val="28"/>
                <w:szCs w:val="28"/>
                <w:rtl/>
                <w:lang w:bidi="ar-AE"/>
              </w:rPr>
              <w:t>الحاصلة على ترخيص من هيئة الأوراق المالية والسلع لممارسة نشاط</w:t>
            </w:r>
            <w:r>
              <w:rPr>
                <w:rFonts w:cs="AL-Mohanad Black" w:hint="cs"/>
                <w:sz w:val="28"/>
                <w:szCs w:val="28"/>
                <w:rtl/>
                <w:lang w:bidi="ar-AE"/>
              </w:rPr>
              <w:t xml:space="preserve"> </w:t>
            </w:r>
            <w:r w:rsidRPr="00AC24CD">
              <w:rPr>
                <w:rFonts w:cs="AL-Mohanad Black"/>
                <w:sz w:val="28"/>
                <w:szCs w:val="28"/>
                <w:rtl/>
                <w:lang w:bidi="ar-AE"/>
              </w:rPr>
              <w:t xml:space="preserve"> أمناء السجل</w:t>
            </w:r>
            <w:r>
              <w:rPr>
                <w:rFonts w:cs="AL-Mohanad Black" w:hint="cs"/>
                <w:sz w:val="28"/>
                <w:szCs w:val="28"/>
                <w:rtl/>
                <w:lang w:bidi="ar-AE"/>
              </w:rPr>
              <w:t xml:space="preserve"> </w:t>
            </w:r>
            <w:r w:rsidR="00F371D2" w:rsidRPr="00641355">
              <w:rPr>
                <w:rFonts w:cs="AL-Mohanad Black"/>
                <w:sz w:val="28"/>
                <w:szCs w:val="28"/>
                <w:rtl/>
                <w:lang w:bidi="ar-AE"/>
              </w:rPr>
              <w:t>ب</w:t>
            </w:r>
            <w:r w:rsidR="00F371D2" w:rsidRPr="00641355">
              <w:rPr>
                <w:rFonts w:cs="AL-Mohanad Black" w:hint="cs"/>
                <w:sz w:val="28"/>
                <w:szCs w:val="28"/>
                <w:rtl/>
                <w:lang w:bidi="ar-AE"/>
              </w:rPr>
              <w:t>ما يلي:</w:t>
            </w:r>
          </w:p>
          <w:p w:rsidR="00AC24CD" w:rsidRPr="00641355" w:rsidRDefault="00AC24CD" w:rsidP="00AC24CD">
            <w:pPr>
              <w:ind w:left="-58"/>
              <w:jc w:val="both"/>
              <w:rPr>
                <w:rFonts w:cs="AL-Mohanad Black"/>
                <w:sz w:val="28"/>
                <w:szCs w:val="28"/>
                <w:rtl/>
                <w:lang w:bidi="ar-AE"/>
              </w:rPr>
            </w:pPr>
          </w:p>
          <w:p w:rsidR="00F371D2" w:rsidRDefault="00F371D2" w:rsidP="00F371D2">
            <w:pPr>
              <w:numPr>
                <w:ilvl w:val="0"/>
                <w:numId w:val="1"/>
              </w:numPr>
              <w:ind w:left="368" w:hanging="426"/>
              <w:jc w:val="both"/>
              <w:rPr>
                <w:rFonts w:cs="AL-Mohanad Black"/>
                <w:sz w:val="28"/>
                <w:szCs w:val="28"/>
                <w:lang w:bidi="ar-AE"/>
              </w:rPr>
            </w:pPr>
            <w:r>
              <w:rPr>
                <w:rFonts w:cs="AL-Mohanad Black" w:hint="cs"/>
                <w:sz w:val="28"/>
                <w:szCs w:val="28"/>
                <w:rtl/>
                <w:lang w:bidi="ar-AE"/>
              </w:rPr>
              <w:t>أنها مستمرة بالمحافظة على جميع شروط ومتطلبات الترخيص لمزاولة النشاط وأنها ملتزمة بقانون الهيئة والأنظمة والقرارات الصادرة بمقتضاه</w:t>
            </w:r>
            <w:r w:rsidRPr="00641355">
              <w:rPr>
                <w:rFonts w:cs="AL-Mohanad Black"/>
                <w:sz w:val="28"/>
                <w:szCs w:val="28"/>
                <w:rtl/>
                <w:lang w:bidi="ar-AE"/>
              </w:rPr>
              <w:t xml:space="preserve">. </w:t>
            </w:r>
          </w:p>
          <w:p w:rsidR="00AC24CD" w:rsidRPr="00641355" w:rsidRDefault="00AC24CD" w:rsidP="00AC24CD">
            <w:pPr>
              <w:ind w:left="368"/>
              <w:jc w:val="both"/>
              <w:rPr>
                <w:rFonts w:cs="AL-Mohanad Black"/>
                <w:sz w:val="28"/>
                <w:szCs w:val="28"/>
                <w:lang w:bidi="ar-AE"/>
              </w:rPr>
            </w:pPr>
          </w:p>
          <w:p w:rsidR="00F371D2" w:rsidRDefault="00F371D2" w:rsidP="00F371D2">
            <w:pPr>
              <w:numPr>
                <w:ilvl w:val="0"/>
                <w:numId w:val="1"/>
              </w:numPr>
              <w:ind w:left="368" w:hanging="426"/>
              <w:jc w:val="both"/>
              <w:rPr>
                <w:rFonts w:cs="AL-Mohanad Black"/>
                <w:sz w:val="28"/>
                <w:szCs w:val="28"/>
                <w:lang w:bidi="ar-AE"/>
              </w:rPr>
            </w:pPr>
            <w:r w:rsidRPr="00641355">
              <w:rPr>
                <w:rFonts w:cs="AL-Mohanad Black" w:hint="cs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cs="AL-Mohanad Black" w:hint="cs"/>
                <w:sz w:val="28"/>
                <w:szCs w:val="28"/>
                <w:rtl/>
                <w:lang w:bidi="ar-AE"/>
              </w:rPr>
              <w:t xml:space="preserve">أن </w:t>
            </w:r>
            <w:r w:rsidRPr="00641355">
              <w:rPr>
                <w:rFonts w:cs="AL-Mohanad Black" w:hint="cs"/>
                <w:sz w:val="28"/>
                <w:szCs w:val="28"/>
                <w:rtl/>
                <w:lang w:bidi="ar-AE"/>
              </w:rPr>
              <w:t>لديها رخصة تجارية سارية المفعول.</w:t>
            </w:r>
          </w:p>
          <w:p w:rsidR="00AC24CD" w:rsidRPr="00641355" w:rsidRDefault="00AC24CD" w:rsidP="00AC24CD">
            <w:pPr>
              <w:ind w:left="368"/>
              <w:jc w:val="both"/>
              <w:rPr>
                <w:rFonts w:cs="AL-Mohanad Black"/>
                <w:sz w:val="28"/>
                <w:szCs w:val="28"/>
                <w:lang w:bidi="ar-AE"/>
              </w:rPr>
            </w:pPr>
          </w:p>
          <w:p w:rsidR="00F371D2" w:rsidRPr="00641355" w:rsidRDefault="00F371D2" w:rsidP="00F371D2">
            <w:pPr>
              <w:numPr>
                <w:ilvl w:val="0"/>
                <w:numId w:val="1"/>
              </w:numPr>
              <w:ind w:left="368" w:hanging="426"/>
              <w:jc w:val="both"/>
              <w:rPr>
                <w:rFonts w:cs="AL-Mohanad Black"/>
                <w:sz w:val="28"/>
                <w:szCs w:val="28"/>
                <w:lang w:bidi="ar-AE"/>
              </w:rPr>
            </w:pPr>
            <w:r w:rsidRPr="00641355">
              <w:rPr>
                <w:rFonts w:cs="AL-Mohanad Black" w:hint="cs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cs="AL-Mohanad Black" w:hint="cs"/>
                <w:sz w:val="28"/>
                <w:szCs w:val="28"/>
                <w:rtl/>
                <w:lang w:bidi="ar-AE"/>
              </w:rPr>
              <w:t xml:space="preserve">أنها </w:t>
            </w:r>
            <w:r w:rsidRPr="00641355">
              <w:rPr>
                <w:rFonts w:cs="AL-Mohanad Black" w:hint="cs"/>
                <w:sz w:val="28"/>
                <w:szCs w:val="28"/>
                <w:rtl/>
                <w:lang w:bidi="ar-AE"/>
              </w:rPr>
              <w:t>قدمت ضمان مالي للهيئة/ السوق لا يقل عن الحد الأدنى من الضمان المطلوب في القرار المنظم للنشاط المرخص لها بمزاولته ( ينطبق فقط على الأنشطة التي تشترط تقديم ضمان مالي ).</w:t>
            </w:r>
          </w:p>
          <w:p w:rsidR="00F371D2" w:rsidRDefault="00F371D2" w:rsidP="00F371D2">
            <w:pPr>
              <w:ind w:left="368" w:hanging="426"/>
              <w:jc w:val="both"/>
              <w:rPr>
                <w:rFonts w:cs="AL-Mohanad Black"/>
                <w:sz w:val="28"/>
                <w:szCs w:val="28"/>
                <w:rtl/>
                <w:lang w:bidi="ar-AE"/>
              </w:rPr>
            </w:pPr>
          </w:p>
          <w:p w:rsidR="00F371D2" w:rsidRDefault="00F371D2" w:rsidP="00F371D2">
            <w:pPr>
              <w:ind w:left="368" w:hanging="426"/>
              <w:jc w:val="both"/>
              <w:rPr>
                <w:rFonts w:cs="AL-Mohanad Black" w:hint="cs"/>
                <w:sz w:val="28"/>
                <w:szCs w:val="28"/>
                <w:rtl/>
                <w:lang w:bidi="ar-AE"/>
              </w:rPr>
            </w:pPr>
            <w:bookmarkStart w:id="0" w:name="_GoBack"/>
            <w:bookmarkEnd w:id="0"/>
          </w:p>
          <w:p w:rsidR="00AC24CD" w:rsidRDefault="00AC24CD" w:rsidP="00F371D2">
            <w:pPr>
              <w:ind w:left="368" w:hanging="426"/>
              <w:jc w:val="both"/>
              <w:rPr>
                <w:rFonts w:cs="AL-Mohanad Black" w:hint="cs"/>
                <w:sz w:val="28"/>
                <w:szCs w:val="28"/>
                <w:rtl/>
                <w:lang w:bidi="ar-AE"/>
              </w:rPr>
            </w:pPr>
          </w:p>
          <w:p w:rsidR="00AC24CD" w:rsidRDefault="00AC24CD" w:rsidP="00F371D2">
            <w:pPr>
              <w:ind w:left="368" w:hanging="426"/>
              <w:jc w:val="both"/>
              <w:rPr>
                <w:rFonts w:cs="AL-Mohanad Black" w:hint="cs"/>
                <w:sz w:val="28"/>
                <w:szCs w:val="28"/>
                <w:rtl/>
                <w:lang w:bidi="ar-AE"/>
              </w:rPr>
            </w:pPr>
          </w:p>
          <w:p w:rsidR="00AC24CD" w:rsidRDefault="00AC24CD" w:rsidP="00F371D2">
            <w:pPr>
              <w:ind w:left="368" w:hanging="426"/>
              <w:jc w:val="both"/>
              <w:rPr>
                <w:rFonts w:cs="AL-Mohanad Black" w:hint="cs"/>
                <w:sz w:val="28"/>
                <w:szCs w:val="28"/>
                <w:rtl/>
                <w:lang w:bidi="ar-AE"/>
              </w:rPr>
            </w:pPr>
          </w:p>
          <w:p w:rsidR="00F371D2" w:rsidRPr="00641355" w:rsidRDefault="00F371D2" w:rsidP="00AC24CD">
            <w:pPr>
              <w:ind w:left="-58"/>
              <w:jc w:val="both"/>
              <w:rPr>
                <w:rFonts w:cs="AL-Mohanad Black"/>
                <w:b/>
                <w:bCs/>
                <w:sz w:val="28"/>
                <w:szCs w:val="28"/>
                <w:rtl/>
                <w:lang w:bidi="ar-AE"/>
              </w:rPr>
            </w:pPr>
            <w:r w:rsidRPr="00641355">
              <w:rPr>
                <w:rFonts w:cs="AL-Mohanad Black"/>
                <w:b/>
                <w:bCs/>
                <w:sz w:val="28"/>
                <w:szCs w:val="28"/>
                <w:rtl/>
                <w:lang w:bidi="ar-AE"/>
              </w:rPr>
              <w:t xml:space="preserve">التاريخ </w:t>
            </w:r>
            <w:r w:rsidR="00AC24CD">
              <w:rPr>
                <w:rFonts w:cs="AL-Mohanad Black" w:hint="cs"/>
                <w:b/>
                <w:bCs/>
                <w:sz w:val="28"/>
                <w:szCs w:val="28"/>
                <w:rtl/>
                <w:lang w:bidi="ar-AE"/>
              </w:rPr>
              <w:t>10</w:t>
            </w:r>
            <w:r w:rsidRPr="00641355">
              <w:rPr>
                <w:rFonts w:cs="AL-Mohanad Black"/>
                <w:b/>
                <w:bCs/>
                <w:sz w:val="28"/>
                <w:szCs w:val="28"/>
                <w:rtl/>
                <w:lang w:bidi="ar-AE"/>
              </w:rPr>
              <w:t>/</w:t>
            </w:r>
            <w:r w:rsidR="00AC24CD">
              <w:rPr>
                <w:rFonts w:cs="AL-Mohanad Black" w:hint="cs"/>
                <w:b/>
                <w:bCs/>
                <w:sz w:val="28"/>
                <w:szCs w:val="28"/>
                <w:rtl/>
                <w:lang w:bidi="ar-AE"/>
              </w:rPr>
              <w:t>12</w:t>
            </w:r>
            <w:r w:rsidRPr="00641355">
              <w:rPr>
                <w:rFonts w:cs="AL-Mohanad Black"/>
                <w:b/>
                <w:bCs/>
                <w:sz w:val="28"/>
                <w:szCs w:val="28"/>
                <w:rtl/>
                <w:lang w:bidi="ar-AE"/>
              </w:rPr>
              <w:t>/</w:t>
            </w:r>
            <w:r w:rsidR="00AC24CD">
              <w:rPr>
                <w:rFonts w:cs="AL-Mohanad Black" w:hint="cs"/>
                <w:b/>
                <w:bCs/>
                <w:sz w:val="28"/>
                <w:szCs w:val="28"/>
                <w:rtl/>
                <w:lang w:bidi="ar-AE"/>
              </w:rPr>
              <w:t>2018</w:t>
            </w:r>
            <w:r w:rsidRPr="00641355">
              <w:rPr>
                <w:rFonts w:cs="AL-Mohanad Black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F371D2" w:rsidRPr="00641355" w:rsidRDefault="00F371D2" w:rsidP="00F371D2">
            <w:pPr>
              <w:ind w:left="-58"/>
              <w:jc w:val="both"/>
              <w:rPr>
                <w:rFonts w:cs="AL-Mohanad Black"/>
                <w:sz w:val="28"/>
                <w:szCs w:val="28"/>
                <w:rtl/>
                <w:lang w:bidi="ar-AE"/>
              </w:rPr>
            </w:pPr>
          </w:p>
          <w:p w:rsidR="00F371D2" w:rsidRPr="00641355" w:rsidRDefault="00F371D2" w:rsidP="00F371D2">
            <w:pPr>
              <w:ind w:left="-58"/>
              <w:jc w:val="both"/>
              <w:rPr>
                <w:rFonts w:cs="AL-Mohanad Black"/>
                <w:b/>
                <w:bCs/>
                <w:sz w:val="28"/>
                <w:szCs w:val="28"/>
                <w:rtl/>
              </w:rPr>
            </w:pPr>
            <w:r w:rsidRPr="00641355">
              <w:rPr>
                <w:rFonts w:cs="AL-Mohanad Black" w:hint="cs"/>
                <w:b/>
                <w:bCs/>
                <w:sz w:val="28"/>
                <w:szCs w:val="28"/>
                <w:rtl/>
                <w:lang w:bidi="ar-AE"/>
              </w:rPr>
              <w:t>الشخص المفوض بالتوقيع</w:t>
            </w:r>
            <w:r w:rsidR="00AC24CD">
              <w:rPr>
                <w:rFonts w:cs="AL-Mohanad Black" w:hint="cs"/>
                <w:b/>
                <w:bCs/>
                <w:sz w:val="28"/>
                <w:szCs w:val="28"/>
                <w:rtl/>
              </w:rPr>
              <w:t>:</w:t>
            </w:r>
          </w:p>
          <w:p w:rsidR="00F371D2" w:rsidRPr="00641355" w:rsidRDefault="00F371D2" w:rsidP="00F371D2">
            <w:pPr>
              <w:ind w:left="-58"/>
              <w:jc w:val="both"/>
              <w:rPr>
                <w:rFonts w:cs="AL-Mohanad Black"/>
                <w:b/>
                <w:bCs/>
                <w:sz w:val="28"/>
                <w:szCs w:val="28"/>
                <w:rtl/>
                <w:lang w:bidi="ar-AE"/>
              </w:rPr>
            </w:pPr>
          </w:p>
          <w:p w:rsidR="00F371D2" w:rsidRPr="00641355" w:rsidRDefault="00F371D2" w:rsidP="00AC24CD">
            <w:pPr>
              <w:ind w:left="-58"/>
              <w:jc w:val="both"/>
              <w:rPr>
                <w:rFonts w:cs="AL-Mohanad Black"/>
                <w:b/>
                <w:bCs/>
                <w:sz w:val="28"/>
                <w:szCs w:val="28"/>
              </w:rPr>
            </w:pPr>
            <w:r w:rsidRPr="00641355">
              <w:rPr>
                <w:rFonts w:cs="AL-Mohanad Black" w:hint="cs"/>
                <w:b/>
                <w:bCs/>
                <w:sz w:val="28"/>
                <w:szCs w:val="28"/>
                <w:rtl/>
                <w:lang w:bidi="ar-AE"/>
              </w:rPr>
              <w:t>الخاتم الرسمي ل</w:t>
            </w:r>
            <w:r w:rsidR="00AC24CD">
              <w:rPr>
                <w:rFonts w:cs="AL-Mohanad Black" w:hint="cs"/>
                <w:b/>
                <w:bCs/>
                <w:sz w:val="28"/>
                <w:szCs w:val="28"/>
                <w:rtl/>
                <w:lang w:bidi="ar-AE"/>
              </w:rPr>
              <w:t>لبنك</w:t>
            </w:r>
            <w:r w:rsidR="00AC24CD">
              <w:rPr>
                <w:rFonts w:cs="AL-Mohanad Black" w:hint="cs"/>
                <w:b/>
                <w:bCs/>
                <w:sz w:val="28"/>
                <w:szCs w:val="28"/>
                <w:rtl/>
              </w:rPr>
              <w:t>:</w:t>
            </w:r>
          </w:p>
          <w:p w:rsidR="00F371D2" w:rsidRDefault="00F371D2" w:rsidP="00641355">
            <w:pPr>
              <w:pStyle w:val="Heading1"/>
              <w:outlineLvl w:val="0"/>
              <w:rPr>
                <w:rFonts w:ascii="Simplified Arabic" w:hAnsi="Simplified Arabic"/>
                <w:sz w:val="44"/>
                <w:szCs w:val="44"/>
                <w:rtl/>
              </w:rPr>
            </w:pPr>
          </w:p>
        </w:tc>
        <w:tc>
          <w:tcPr>
            <w:tcW w:w="7338" w:type="dxa"/>
          </w:tcPr>
          <w:p w:rsidR="00F371D2" w:rsidRPr="00FF6345" w:rsidRDefault="00FF6345" w:rsidP="00FF634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 xml:space="preserve">License </w:t>
            </w:r>
            <w:r w:rsidRPr="00FF6345">
              <w:rPr>
                <w:b/>
                <w:bCs/>
                <w:sz w:val="44"/>
                <w:szCs w:val="44"/>
              </w:rPr>
              <w:t>Renewal Undertaking</w:t>
            </w:r>
          </w:p>
          <w:p w:rsidR="00F371D2" w:rsidRDefault="00F371D2" w:rsidP="00FF6345">
            <w:pPr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FF6345" w:rsidRDefault="00FF6345" w:rsidP="00FF6345">
            <w:pPr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FF6345" w:rsidRDefault="00AC24CD" w:rsidP="00AC24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AE"/>
              </w:rPr>
              <w:t xml:space="preserve">Union National Bank </w:t>
            </w:r>
            <w:r w:rsidR="00FF6345">
              <w:rPr>
                <w:sz w:val="28"/>
                <w:szCs w:val="28"/>
                <w:lang w:bidi="ar-AE"/>
              </w:rPr>
              <w:t xml:space="preserve">licensed by SCA to practice </w:t>
            </w:r>
            <w:r>
              <w:rPr>
                <w:sz w:val="28"/>
                <w:szCs w:val="28"/>
                <w:lang w:bidi="ar-AE"/>
              </w:rPr>
              <w:t xml:space="preserve">Share </w:t>
            </w:r>
            <w:r w:rsidRPr="00AC24CD">
              <w:rPr>
                <w:sz w:val="28"/>
                <w:szCs w:val="28"/>
                <w:lang w:bidi="ar-AE"/>
              </w:rPr>
              <w:t>Registrar</w:t>
            </w:r>
            <w:r w:rsidR="00FF6345">
              <w:rPr>
                <w:sz w:val="28"/>
                <w:szCs w:val="28"/>
                <w:lang w:bidi="ar-AE"/>
              </w:rPr>
              <w:t xml:space="preserve"> activity,  her</w:t>
            </w:r>
            <w:r w:rsidR="00C06213">
              <w:rPr>
                <w:sz w:val="28"/>
                <w:szCs w:val="28"/>
                <w:lang w:bidi="ar-AE"/>
              </w:rPr>
              <w:t>e</w:t>
            </w:r>
            <w:r w:rsidR="00FF6345">
              <w:rPr>
                <w:sz w:val="28"/>
                <w:szCs w:val="28"/>
                <w:lang w:bidi="ar-AE"/>
              </w:rPr>
              <w:t xml:space="preserve">by </w:t>
            </w:r>
            <w:r w:rsidR="00FF6345" w:rsidRPr="009B44FB">
              <w:rPr>
                <w:sz w:val="28"/>
                <w:szCs w:val="28"/>
              </w:rPr>
              <w:t>undertake</w:t>
            </w:r>
            <w:r w:rsidR="00FF6345">
              <w:rPr>
                <w:sz w:val="28"/>
                <w:szCs w:val="28"/>
              </w:rPr>
              <w:t>s the following:</w:t>
            </w:r>
          </w:p>
          <w:p w:rsidR="00FF6345" w:rsidRPr="00FF6345" w:rsidRDefault="00FF6345" w:rsidP="00FF6345">
            <w:pPr>
              <w:jc w:val="right"/>
              <w:rPr>
                <w:sz w:val="28"/>
                <w:szCs w:val="28"/>
                <w:lang w:bidi="ar-AE"/>
              </w:rPr>
            </w:pPr>
          </w:p>
          <w:p w:rsidR="00FF6345" w:rsidRPr="00FF6345" w:rsidRDefault="00FF6345" w:rsidP="00C06213">
            <w:pPr>
              <w:jc w:val="right"/>
              <w:rPr>
                <w:sz w:val="28"/>
                <w:szCs w:val="28"/>
                <w:lang w:bidi="ar-AE"/>
              </w:rPr>
            </w:pPr>
            <w:r w:rsidRPr="00FF6345">
              <w:rPr>
                <w:sz w:val="28"/>
                <w:szCs w:val="28"/>
                <w:lang w:bidi="ar-AE"/>
              </w:rPr>
              <w:t xml:space="preserve">1- It continues to </w:t>
            </w:r>
            <w:r>
              <w:rPr>
                <w:sz w:val="28"/>
                <w:szCs w:val="28"/>
                <w:lang w:bidi="ar-AE"/>
              </w:rPr>
              <w:t>meet</w:t>
            </w:r>
            <w:r w:rsidRPr="00FF6345">
              <w:rPr>
                <w:sz w:val="28"/>
                <w:szCs w:val="28"/>
                <w:lang w:bidi="ar-AE"/>
              </w:rPr>
              <w:t xml:space="preserve"> all the conditions and requirements of the license to carry out the licensed activity and is </w:t>
            </w:r>
            <w:r>
              <w:rPr>
                <w:sz w:val="28"/>
                <w:szCs w:val="28"/>
                <w:lang w:bidi="ar-AE"/>
              </w:rPr>
              <w:t>in compliance</w:t>
            </w:r>
            <w:r w:rsidRPr="00FF6345">
              <w:rPr>
                <w:sz w:val="28"/>
                <w:szCs w:val="28"/>
                <w:lang w:bidi="ar-AE"/>
              </w:rPr>
              <w:t xml:space="preserve"> with the</w:t>
            </w:r>
            <w:r w:rsidR="00C06213">
              <w:rPr>
                <w:sz w:val="28"/>
                <w:szCs w:val="28"/>
                <w:lang w:bidi="ar-AE"/>
              </w:rPr>
              <w:t xml:space="preserve"> SCA Law, </w:t>
            </w:r>
            <w:r w:rsidRPr="00FF6345">
              <w:rPr>
                <w:sz w:val="28"/>
                <w:szCs w:val="28"/>
                <w:lang w:bidi="ar-AE"/>
              </w:rPr>
              <w:t>regulations and decisions issued pursuant to it.</w:t>
            </w:r>
          </w:p>
          <w:p w:rsidR="00FF6345" w:rsidRPr="00FF6345" w:rsidRDefault="00FF6345" w:rsidP="00FF6345">
            <w:pPr>
              <w:jc w:val="right"/>
              <w:rPr>
                <w:sz w:val="28"/>
                <w:szCs w:val="28"/>
                <w:lang w:bidi="ar-AE"/>
              </w:rPr>
            </w:pPr>
            <w:r w:rsidRPr="00FF6345">
              <w:rPr>
                <w:sz w:val="28"/>
                <w:szCs w:val="28"/>
                <w:lang w:bidi="ar-AE"/>
              </w:rPr>
              <w:br/>
              <w:t>2- It has a valid commercial</w:t>
            </w:r>
            <w:r w:rsidR="00C06213">
              <w:rPr>
                <w:sz w:val="28"/>
                <w:szCs w:val="28"/>
                <w:lang w:bidi="ar-AE"/>
              </w:rPr>
              <w:t>/trade</w:t>
            </w:r>
            <w:r w:rsidRPr="00FF6345">
              <w:rPr>
                <w:sz w:val="28"/>
                <w:szCs w:val="28"/>
                <w:lang w:bidi="ar-AE"/>
              </w:rPr>
              <w:t xml:space="preserve"> license.</w:t>
            </w:r>
          </w:p>
          <w:p w:rsidR="00FF6345" w:rsidRPr="00FF6345" w:rsidRDefault="00FF6345" w:rsidP="00FF6345">
            <w:pPr>
              <w:jc w:val="right"/>
              <w:rPr>
                <w:sz w:val="28"/>
                <w:szCs w:val="28"/>
                <w:lang w:bidi="ar-AE"/>
              </w:rPr>
            </w:pPr>
            <w:r w:rsidRPr="00FF6345">
              <w:rPr>
                <w:sz w:val="28"/>
                <w:szCs w:val="28"/>
                <w:lang w:bidi="ar-AE"/>
              </w:rPr>
              <w:br/>
              <w:t>3. It has provided the minimum required financial guarantee to the Authority / Market, for each of the financial activit</w:t>
            </w:r>
            <w:r>
              <w:rPr>
                <w:sz w:val="28"/>
                <w:szCs w:val="28"/>
                <w:lang w:bidi="ar-AE"/>
              </w:rPr>
              <w:t>ies</w:t>
            </w:r>
            <w:r w:rsidRPr="00FF6345">
              <w:rPr>
                <w:sz w:val="28"/>
                <w:szCs w:val="28"/>
                <w:lang w:bidi="ar-AE"/>
              </w:rPr>
              <w:t xml:space="preserve"> </w:t>
            </w:r>
            <w:r w:rsidR="00C06213">
              <w:rPr>
                <w:sz w:val="28"/>
                <w:szCs w:val="28"/>
                <w:lang w:bidi="ar-AE"/>
              </w:rPr>
              <w:t xml:space="preserve">for which it is </w:t>
            </w:r>
            <w:r w:rsidRPr="00FF6345">
              <w:rPr>
                <w:sz w:val="28"/>
                <w:szCs w:val="28"/>
                <w:lang w:bidi="ar-AE"/>
              </w:rPr>
              <w:t>licensed by SCA (applicable only to activities requiring the provision of financial guarantee)</w:t>
            </w:r>
          </w:p>
          <w:p w:rsidR="00FF6345" w:rsidRDefault="00FF6345" w:rsidP="00FF6345">
            <w:pPr>
              <w:jc w:val="right"/>
              <w:rPr>
                <w:rFonts w:ascii="Arial" w:hAnsi="Arial" w:cs="Arial"/>
                <w:color w:val="222222"/>
                <w:lang w:val="en"/>
              </w:rPr>
            </w:pPr>
          </w:p>
          <w:p w:rsidR="00FF6345" w:rsidRPr="00FF6345" w:rsidRDefault="00FF6345" w:rsidP="00FF6345">
            <w:pPr>
              <w:jc w:val="right"/>
              <w:rPr>
                <w:sz w:val="28"/>
                <w:szCs w:val="28"/>
                <w:rtl/>
                <w:lang w:val="en" w:bidi="ar-AE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</w:p>
          <w:p w:rsidR="00F371D2" w:rsidRDefault="00F371D2" w:rsidP="00AC24CD">
            <w:pPr>
              <w:jc w:val="right"/>
              <w:rPr>
                <w:sz w:val="28"/>
                <w:szCs w:val="28"/>
                <w:lang w:bidi="ar-AE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br/>
            </w:r>
            <w:r w:rsidR="00FF6345" w:rsidRPr="00FF6345">
              <w:rPr>
                <w:sz w:val="28"/>
                <w:szCs w:val="28"/>
                <w:lang w:bidi="ar-AE"/>
              </w:rPr>
              <w:t xml:space="preserve">Date: </w:t>
            </w:r>
            <w:r w:rsidR="00FF6345">
              <w:rPr>
                <w:sz w:val="28"/>
                <w:szCs w:val="28"/>
                <w:lang w:bidi="ar-AE"/>
              </w:rPr>
              <w:t xml:space="preserve"> </w:t>
            </w:r>
            <w:r w:rsidR="00AC24CD">
              <w:rPr>
                <w:sz w:val="28"/>
                <w:szCs w:val="28"/>
                <w:lang w:bidi="ar-AE"/>
              </w:rPr>
              <w:t>10</w:t>
            </w:r>
            <w:r w:rsidR="00FF6345">
              <w:rPr>
                <w:sz w:val="28"/>
                <w:szCs w:val="28"/>
                <w:lang w:bidi="ar-AE"/>
              </w:rPr>
              <w:t xml:space="preserve">/ </w:t>
            </w:r>
            <w:r w:rsidR="00AC24CD">
              <w:rPr>
                <w:sz w:val="28"/>
                <w:szCs w:val="28"/>
                <w:lang w:bidi="ar-AE"/>
              </w:rPr>
              <w:t>12</w:t>
            </w:r>
            <w:r w:rsidR="00FF6345">
              <w:rPr>
                <w:sz w:val="28"/>
                <w:szCs w:val="28"/>
                <w:lang w:bidi="ar-AE"/>
              </w:rPr>
              <w:t xml:space="preserve"> /</w:t>
            </w:r>
            <w:r w:rsidR="00AC24CD">
              <w:rPr>
                <w:sz w:val="28"/>
                <w:szCs w:val="28"/>
                <w:lang w:bidi="ar-AE"/>
              </w:rPr>
              <w:t>2018</w:t>
            </w:r>
          </w:p>
          <w:p w:rsidR="00FF6345" w:rsidRDefault="00FF6345" w:rsidP="00FF6345">
            <w:pPr>
              <w:jc w:val="right"/>
              <w:rPr>
                <w:sz w:val="28"/>
                <w:szCs w:val="28"/>
                <w:lang w:bidi="ar-AE"/>
              </w:rPr>
            </w:pPr>
          </w:p>
          <w:p w:rsidR="00FF6345" w:rsidRDefault="00FF6345" w:rsidP="00FF6345">
            <w:pPr>
              <w:jc w:val="right"/>
              <w:rPr>
                <w:sz w:val="28"/>
                <w:szCs w:val="28"/>
                <w:lang w:bidi="ar-AE"/>
              </w:rPr>
            </w:pPr>
            <w:r w:rsidRPr="00FF6345">
              <w:rPr>
                <w:sz w:val="28"/>
                <w:szCs w:val="28"/>
                <w:lang w:bidi="ar-AE"/>
              </w:rPr>
              <w:t>Authorized Signatory:</w:t>
            </w:r>
          </w:p>
          <w:p w:rsidR="00FF6345" w:rsidRPr="00FF6345" w:rsidRDefault="00FF6345" w:rsidP="00FF6345">
            <w:pPr>
              <w:jc w:val="right"/>
              <w:rPr>
                <w:sz w:val="28"/>
                <w:szCs w:val="28"/>
                <w:lang w:bidi="ar-AE"/>
              </w:rPr>
            </w:pPr>
          </w:p>
          <w:p w:rsidR="00FF6345" w:rsidRPr="00FF6345" w:rsidRDefault="00AC24CD" w:rsidP="00FF6345">
            <w:pPr>
              <w:jc w:val="right"/>
              <w:rPr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Bank</w:t>
            </w:r>
            <w:r w:rsidR="00FF6345" w:rsidRPr="00FF6345">
              <w:rPr>
                <w:sz w:val="28"/>
                <w:szCs w:val="28"/>
                <w:lang w:bidi="ar-AE"/>
              </w:rPr>
              <w:t>’s Official Stamp</w:t>
            </w:r>
          </w:p>
        </w:tc>
      </w:tr>
    </w:tbl>
    <w:p w:rsidR="00641355" w:rsidRPr="00641355" w:rsidRDefault="00641355" w:rsidP="000D4100">
      <w:pPr>
        <w:jc w:val="both"/>
        <w:rPr>
          <w:rFonts w:cs="AL-Mohanad Black"/>
          <w:sz w:val="28"/>
          <w:szCs w:val="28"/>
          <w:lang w:bidi="ar-AE"/>
        </w:rPr>
      </w:pPr>
    </w:p>
    <w:sectPr w:rsidR="00641355" w:rsidRPr="00641355" w:rsidSect="00F371D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F53"/>
    <w:multiLevelType w:val="hybridMultilevel"/>
    <w:tmpl w:val="22347E14"/>
    <w:lvl w:ilvl="0" w:tplc="0A860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55"/>
    <w:rsid w:val="000D4100"/>
    <w:rsid w:val="002373A1"/>
    <w:rsid w:val="002F6B8D"/>
    <w:rsid w:val="005F1D0E"/>
    <w:rsid w:val="00641355"/>
    <w:rsid w:val="007130A1"/>
    <w:rsid w:val="008834D7"/>
    <w:rsid w:val="009741A3"/>
    <w:rsid w:val="00AC24CD"/>
    <w:rsid w:val="00C06213"/>
    <w:rsid w:val="00EE5437"/>
    <w:rsid w:val="00F371D2"/>
    <w:rsid w:val="00FC6F2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1355"/>
    <w:pPr>
      <w:keepNext/>
      <w:jc w:val="center"/>
      <w:outlineLvl w:val="0"/>
    </w:pPr>
    <w:rPr>
      <w:rFonts w:cs="Simplified Arabic"/>
      <w:b/>
      <w:bCs/>
      <w:shadow/>
      <w:sz w:val="40"/>
      <w:szCs w:val="40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355"/>
    <w:rPr>
      <w:rFonts w:ascii="Times New Roman" w:eastAsia="Times New Roman" w:hAnsi="Times New Roman" w:cs="Simplified Arabic"/>
      <w:b/>
      <w:bCs/>
      <w:shadow/>
      <w:sz w:val="40"/>
      <w:szCs w:val="40"/>
      <w:lang w:eastAsia="en-US" w:bidi="ar-AE"/>
    </w:rPr>
  </w:style>
  <w:style w:type="table" w:styleId="TableGrid">
    <w:name w:val="Table Grid"/>
    <w:basedOn w:val="TableNormal"/>
    <w:uiPriority w:val="59"/>
    <w:rsid w:val="00F3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1355"/>
    <w:pPr>
      <w:keepNext/>
      <w:jc w:val="center"/>
      <w:outlineLvl w:val="0"/>
    </w:pPr>
    <w:rPr>
      <w:rFonts w:cs="Simplified Arabic"/>
      <w:b/>
      <w:bCs/>
      <w:shadow/>
      <w:sz w:val="40"/>
      <w:szCs w:val="40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355"/>
    <w:rPr>
      <w:rFonts w:ascii="Times New Roman" w:eastAsia="Times New Roman" w:hAnsi="Times New Roman" w:cs="Simplified Arabic"/>
      <w:b/>
      <w:bCs/>
      <w:shadow/>
      <w:sz w:val="40"/>
      <w:szCs w:val="40"/>
      <w:lang w:eastAsia="en-US" w:bidi="ar-AE"/>
    </w:rPr>
  </w:style>
  <w:style w:type="table" w:styleId="TableGrid">
    <w:name w:val="Table Grid"/>
    <w:basedOn w:val="TableNormal"/>
    <w:uiPriority w:val="59"/>
    <w:rsid w:val="00F3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AAAA-23CB-484F-BA33-1824B86E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sca42</dc:creator>
  <cp:lastModifiedBy>Almoataz Ahmed Abdelhamid Noaman</cp:lastModifiedBy>
  <cp:revision>5</cp:revision>
  <cp:lastPrinted>2018-11-06T07:19:00Z</cp:lastPrinted>
  <dcterms:created xsi:type="dcterms:W3CDTF">2018-11-13T06:12:00Z</dcterms:created>
  <dcterms:modified xsi:type="dcterms:W3CDTF">2018-12-10T05:20:00Z</dcterms:modified>
</cp:coreProperties>
</file>