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3794D" w14:textId="30C7F418" w:rsidR="006E5A70" w:rsidRDefault="00C84907" w:rsidP="006E5A70">
      <w:pPr>
        <w:ind w:left="787"/>
        <w:jc w:val="center"/>
        <w:rPr>
          <w:rFonts w:ascii="Palatino Linotype" w:hAnsi="Palatino Linotype" w:cs="Simplified Arabic"/>
          <w:sz w:val="28"/>
          <w:szCs w:val="28"/>
          <w:lang w:bidi="ar-EG"/>
        </w:rPr>
      </w:pPr>
      <w:r w:rsidRPr="00D9342A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C6D72" wp14:editId="4768FCA2">
                <wp:simplePos x="0" y="0"/>
                <wp:positionH relativeFrom="column">
                  <wp:posOffset>739510</wp:posOffset>
                </wp:positionH>
                <wp:positionV relativeFrom="paragraph">
                  <wp:posOffset>468349</wp:posOffset>
                </wp:positionV>
                <wp:extent cx="5486400" cy="923925"/>
                <wp:effectExtent l="76200" t="76200" r="19050" b="28575"/>
                <wp:wrapTopAndBottom/>
                <wp:docPr id="9395941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00330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12CD48D7" w14:textId="77777777" w:rsidR="006E5A70" w:rsidRDefault="006E5A70" w:rsidP="006E5A70">
                            <w:pPr>
                              <w:ind w:left="787"/>
                              <w:rPr>
                                <w:rFonts w:ascii="Palatino Linotype" w:hAnsi="Palatino Linotype" w:cs="Simplified Arabic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E5A70">
                              <w:rPr>
                                <w:rFonts w:ascii="Palatino Linotype" w:hAnsi="Palatino Linotype" w:cs="Simplified Arabic"/>
                                <w:sz w:val="28"/>
                                <w:szCs w:val="28"/>
                                <w:lang w:bidi="ar-EG"/>
                              </w:rPr>
                              <w:t>An invitation to attend the annual general assembly meeting</w:t>
                            </w:r>
                          </w:p>
                          <w:p w14:paraId="13D04199" w14:textId="2AC0D315" w:rsidR="006E5A70" w:rsidRPr="006E5A70" w:rsidRDefault="006E5A70" w:rsidP="006E5A70">
                            <w:pPr>
                              <w:ind w:left="787"/>
                              <w:rPr>
                                <w:rFonts w:ascii="Palatino Linotype" w:hAnsi="Palatino Linotype" w:cs="Simplified Arabic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Palatino Linotype" w:hAnsi="Palatino Linotype" w:cs="Simplified Arabic"/>
                                <w:sz w:val="28"/>
                                <w:szCs w:val="28"/>
                                <w:lang w:bidi="ar-EG"/>
                              </w:rPr>
                              <w:t xml:space="preserve">Of </w:t>
                            </w:r>
                            <w:r w:rsidRPr="006E5A70">
                              <w:rPr>
                                <w:rFonts w:ascii="Palatino Linotype" w:hAnsi="Palatino Linotype" w:cs="Simplified Arabic"/>
                                <w:sz w:val="28"/>
                                <w:szCs w:val="28"/>
                                <w:lang w:bidi="ar-EG"/>
                              </w:rPr>
                              <w:t>the</w:t>
                            </w:r>
                            <w:r>
                              <w:rPr>
                                <w:rFonts w:ascii="Palatino Linotype" w:hAnsi="Palatino Linotype" w:cs="Simplified Arabic"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Pr="006E5A70">
                              <w:rPr>
                                <w:rFonts w:ascii="Palatino Linotype" w:hAnsi="Palatino Linotype" w:cs="Simplified Arabic"/>
                                <w:sz w:val="28"/>
                                <w:szCs w:val="28"/>
                                <w:lang w:bidi="ar-EG"/>
                              </w:rPr>
                              <w:t>................... (Public Joint Stock Company)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2C6D72" id="Rectangle 2" o:spid="_x0000_s1026" style="position:absolute;left:0;text-align:left;margin-left:58.25pt;margin-top:36.9pt;width:6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">
                <v:shadow on="t" type="double" color="#030" opacity=".5" color2="shadow add(102)" offset="-3pt,-3pt" offset2="-6pt,-6pt"/>
                <v:textbox>
                  <w:txbxContent>
                    <w:p w14:paraId="12CD48D7" w14:textId="77777777" w:rsidR="006E5A70" w:rsidRDefault="006E5A70" w:rsidP="006E5A70">
                      <w:pPr>
                        <w:ind w:left="787"/>
                        <w:rPr>
                          <w:rFonts w:ascii="Palatino Linotype" w:hAnsi="Palatino Linotype" w:cs="Simplified Arabic"/>
                          <w:sz w:val="28"/>
                          <w:szCs w:val="28"/>
                          <w:lang w:bidi="ar-EG"/>
                        </w:rPr>
                      </w:pPr>
                      <w:r w:rsidRPr="006E5A70">
                        <w:rPr>
                          <w:rFonts w:ascii="Palatino Linotype" w:hAnsi="Palatino Linotype" w:cs="Simplified Arabic"/>
                          <w:sz w:val="28"/>
                          <w:szCs w:val="28"/>
                          <w:lang w:bidi="ar-EG"/>
                        </w:rPr>
                        <w:t>An invitation to attend the annual general assembly meeting</w:t>
                      </w:r>
                    </w:p>
                    <w:p w14:paraId="13D04199" w14:textId="2AC0D315" w:rsidR="006E5A70" w:rsidRPr="006E5A70" w:rsidRDefault="006E5A70" w:rsidP="006E5A70">
                      <w:pPr>
                        <w:ind w:left="787"/>
                        <w:rPr>
                          <w:rFonts w:ascii="Palatino Linotype" w:hAnsi="Palatino Linotype" w:cs="Simplified Arabic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Palatino Linotype" w:hAnsi="Palatino Linotype" w:cs="Simplified Arabic"/>
                          <w:sz w:val="28"/>
                          <w:szCs w:val="28"/>
                          <w:lang w:bidi="ar-EG"/>
                        </w:rPr>
                        <w:t xml:space="preserve">Of </w:t>
                      </w:r>
                      <w:r w:rsidRPr="006E5A70">
                        <w:rPr>
                          <w:rFonts w:ascii="Palatino Linotype" w:hAnsi="Palatino Linotype" w:cs="Simplified Arabic"/>
                          <w:sz w:val="28"/>
                          <w:szCs w:val="28"/>
                          <w:lang w:bidi="ar-EG"/>
                        </w:rPr>
                        <w:t>the</w:t>
                      </w:r>
                      <w:r>
                        <w:rPr>
                          <w:rFonts w:ascii="Palatino Linotype" w:hAnsi="Palatino Linotype" w:cs="Simplified Arabic"/>
                          <w:sz w:val="28"/>
                          <w:szCs w:val="28"/>
                          <w:lang w:bidi="ar-EG"/>
                        </w:rPr>
                        <w:t xml:space="preserve"> </w:t>
                      </w:r>
                      <w:r w:rsidRPr="006E5A70">
                        <w:rPr>
                          <w:rFonts w:ascii="Palatino Linotype" w:hAnsi="Palatino Linotype" w:cs="Simplified Arabic"/>
                          <w:sz w:val="28"/>
                          <w:szCs w:val="28"/>
                          <w:lang w:bidi="ar-EG"/>
                        </w:rPr>
                        <w:t>................... (Public Joint Stock Company)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E5A70">
        <w:rPr>
          <w:rFonts w:ascii="Palatino Linotype" w:hAnsi="Palatino Linotype" w:cs="Simplified Arabic"/>
          <w:sz w:val="28"/>
          <w:szCs w:val="28"/>
          <w:lang w:bidi="ar-EG"/>
        </w:rPr>
        <w:t>FORM (E-1-1)</w:t>
      </w:r>
    </w:p>
    <w:p w14:paraId="367D56D7" w14:textId="7ED0F15A" w:rsidR="006E5A70" w:rsidRPr="00AE4FB6" w:rsidRDefault="006E5A70" w:rsidP="006E5A70">
      <w:pPr>
        <w:ind w:left="787"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14:paraId="54D8FBF3" w14:textId="59A003E4" w:rsidR="006E5A70" w:rsidRPr="00AE4FB6" w:rsidRDefault="006E5A70" w:rsidP="00C84907">
      <w:pPr>
        <w:ind w:left="787"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>The Board of Directors of ............... (P.J.S.C.) has the honor to invite the shareholders to attend the annual general assembly meeting in person at (</w:t>
      </w:r>
      <w:r w:rsidRPr="00AE4FB6">
        <w:rPr>
          <w:rFonts w:asciiTheme="majorBidi" w:hAnsiTheme="majorBidi" w:cstheme="majorBidi"/>
          <w:sz w:val="28"/>
          <w:szCs w:val="28"/>
          <w:u w:val="single"/>
          <w:lang w:bidi="ar-EG"/>
        </w:rPr>
        <w:t>Venue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) (</w:t>
      </w:r>
      <w:r w:rsidRPr="00AE4FB6">
        <w:rPr>
          <w:rFonts w:asciiTheme="majorBidi" w:hAnsiTheme="majorBidi" w:cstheme="majorBidi"/>
          <w:sz w:val="28"/>
          <w:szCs w:val="28"/>
          <w:u w:val="single"/>
          <w:lang w:bidi="ar-EG"/>
        </w:rPr>
        <w:t>Emirate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) and electronically/remotely at ……</w:t>
      </w:r>
      <w:proofErr w:type="gramStart"/>
      <w:r w:rsidRPr="00AE4FB6">
        <w:rPr>
          <w:rFonts w:asciiTheme="majorBidi" w:hAnsiTheme="majorBidi" w:cstheme="majorBidi"/>
          <w:sz w:val="28"/>
          <w:szCs w:val="28"/>
          <w:lang w:bidi="ar-EG"/>
        </w:rPr>
        <w:t>…..</w:t>
      </w:r>
      <w:proofErr w:type="gramEnd"/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34F2B" w:rsidRPr="00AE4FB6">
        <w:rPr>
          <w:rFonts w:asciiTheme="majorBidi" w:hAnsiTheme="majorBidi" w:cstheme="majorBidi"/>
          <w:sz w:val="28"/>
          <w:szCs w:val="28"/>
          <w:lang w:bidi="ar-EG"/>
        </w:rPr>
        <w:t>, on ……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day</w:t>
      </w:r>
      <w:r w:rsidR="00D35FB5" w:rsidRPr="00AE4FB6">
        <w:rPr>
          <w:rFonts w:asciiTheme="majorBidi" w:hAnsiTheme="majorBidi" w:cstheme="majorBidi"/>
          <w:sz w:val="28"/>
          <w:szCs w:val="28"/>
          <w:lang w:bidi="ar-EG"/>
        </w:rPr>
        <w:t>,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34F2B" w:rsidRPr="00AE4FB6">
        <w:rPr>
          <w:rFonts w:asciiTheme="majorBidi" w:hAnsiTheme="majorBidi" w:cstheme="majorBidi"/>
          <w:sz w:val="28"/>
          <w:szCs w:val="28"/>
          <w:lang w:bidi="ar-EG"/>
        </w:rPr>
        <w:t>…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/</w:t>
      </w:r>
      <w:r w:rsidR="00134F2B" w:rsidRPr="00AE4FB6">
        <w:rPr>
          <w:rFonts w:asciiTheme="majorBidi" w:hAnsiTheme="majorBidi" w:cstheme="majorBidi"/>
          <w:sz w:val="28"/>
          <w:szCs w:val="28"/>
          <w:lang w:bidi="ar-EG"/>
        </w:rPr>
        <w:t>…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/ 20</w:t>
      </w:r>
      <w:r w:rsidR="00134F2B" w:rsidRPr="00AE4FB6">
        <w:rPr>
          <w:rFonts w:asciiTheme="majorBidi" w:hAnsiTheme="majorBidi" w:cstheme="majorBidi"/>
          <w:sz w:val="28"/>
          <w:szCs w:val="28"/>
          <w:lang w:bidi="ar-EG"/>
        </w:rPr>
        <w:t>..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to </w:t>
      </w:r>
      <w:r w:rsidR="00B9453E" w:rsidRPr="00AE4FB6">
        <w:rPr>
          <w:rFonts w:asciiTheme="majorBidi" w:hAnsiTheme="majorBidi" w:cstheme="majorBidi"/>
          <w:sz w:val="28"/>
          <w:szCs w:val="28"/>
          <w:lang w:bidi="ar-EG"/>
        </w:rPr>
        <w:t>review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the following agenda:</w:t>
      </w:r>
    </w:p>
    <w:p w14:paraId="422A1088" w14:textId="4D143A42" w:rsidR="006E5A70" w:rsidRPr="00AE4FB6" w:rsidRDefault="006E5A70" w:rsidP="00C84907">
      <w:pPr>
        <w:ind w:left="787" w:right="385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 w:rsidRPr="00AE4FB6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General Assembly Agenda:</w:t>
      </w:r>
    </w:p>
    <w:p w14:paraId="06222E5D" w14:textId="58A28B83" w:rsidR="006E5A70" w:rsidRPr="00AE4FB6" w:rsidRDefault="00B9453E" w:rsidP="00C84907">
      <w:pPr>
        <w:pStyle w:val="ListParagraph"/>
        <w:numPr>
          <w:ilvl w:val="0"/>
          <w:numId w:val="8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Review and approval of the report of the </w:t>
      </w:r>
      <w:r w:rsidR="00D35FB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Board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of </w:t>
      </w:r>
      <w:r w:rsidR="00D35FB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Directors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on the Company’s activities and financial position for the fiscal year ending on 31/12/20 </w:t>
      </w:r>
      <w:r w:rsidR="00134F2B" w:rsidRPr="00AE4FB6">
        <w:rPr>
          <w:rFonts w:asciiTheme="majorBidi" w:hAnsiTheme="majorBidi" w:cstheme="majorBidi"/>
          <w:sz w:val="28"/>
          <w:szCs w:val="28"/>
          <w:lang w:bidi="ar-EG"/>
        </w:rPr>
        <w:t>..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432D03E7" w14:textId="460C4D06" w:rsidR="00B9453E" w:rsidRPr="00AE4FB6" w:rsidRDefault="00B9453E" w:rsidP="00C84907">
      <w:pPr>
        <w:pStyle w:val="ListParagraph"/>
        <w:numPr>
          <w:ilvl w:val="0"/>
          <w:numId w:val="8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Review and approval of the report of the auditor </w:t>
      </w:r>
      <w:r w:rsidR="00083012" w:rsidRPr="00AE4FB6">
        <w:rPr>
          <w:rFonts w:asciiTheme="majorBidi" w:hAnsiTheme="majorBidi" w:cstheme="majorBidi"/>
          <w:sz w:val="28"/>
          <w:szCs w:val="28"/>
          <w:lang w:bidi="ar-EG"/>
        </w:rPr>
        <w:t>for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the fiscal year ending on 31/12/20</w:t>
      </w:r>
      <w:proofErr w:type="gramStart"/>
      <w:r w:rsidR="00134F2B" w:rsidRPr="00AE4FB6">
        <w:rPr>
          <w:rFonts w:asciiTheme="majorBidi" w:hAnsiTheme="majorBidi" w:cstheme="majorBidi"/>
          <w:sz w:val="28"/>
          <w:szCs w:val="28"/>
          <w:lang w:bidi="ar-EG"/>
        </w:rPr>
        <w:t>….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.</w:t>
      </w:r>
      <w:proofErr w:type="gramEnd"/>
    </w:p>
    <w:p w14:paraId="0F20791B" w14:textId="0DEED24D" w:rsidR="00B9453E" w:rsidRPr="00AE4FB6" w:rsidRDefault="00083012" w:rsidP="00C84907">
      <w:pPr>
        <w:pStyle w:val="ListParagraph"/>
        <w:numPr>
          <w:ilvl w:val="0"/>
          <w:numId w:val="8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Review and approval of the report of the internal Sharia board of supervision </w:t>
      </w:r>
      <w:r w:rsidR="00D0174E" w:rsidRPr="00AE4FB6">
        <w:rPr>
          <w:rFonts w:asciiTheme="majorBidi" w:hAnsiTheme="majorBidi" w:cstheme="majorBidi"/>
          <w:sz w:val="28"/>
          <w:szCs w:val="28"/>
          <w:lang w:bidi="ar-EG"/>
        </w:rPr>
        <w:t>(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if the </w:t>
      </w:r>
      <w:r w:rsidR="005816FE" w:rsidRPr="00AE4FB6">
        <w:rPr>
          <w:rFonts w:asciiTheme="majorBidi" w:hAnsiTheme="majorBidi" w:cstheme="majorBidi"/>
          <w:sz w:val="28"/>
          <w:szCs w:val="28"/>
          <w:lang w:bidi="ar-EG"/>
        </w:rPr>
        <w:t>C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ompany </w:t>
      </w:r>
      <w:proofErr w:type="gramStart"/>
      <w:r w:rsidRPr="00AE4FB6">
        <w:rPr>
          <w:rFonts w:asciiTheme="majorBidi" w:hAnsiTheme="majorBidi" w:cstheme="majorBidi"/>
          <w:sz w:val="28"/>
          <w:szCs w:val="28"/>
          <w:lang w:bidi="ar-EG"/>
        </w:rPr>
        <w:t>practic</w:t>
      </w:r>
      <w:bookmarkStart w:id="0" w:name="_GoBack"/>
      <w:bookmarkEnd w:id="0"/>
      <w:r w:rsidRPr="00AE4FB6">
        <w:rPr>
          <w:rFonts w:asciiTheme="majorBidi" w:hAnsiTheme="majorBidi" w:cstheme="majorBidi"/>
          <w:sz w:val="28"/>
          <w:szCs w:val="28"/>
          <w:lang w:bidi="ar-EG"/>
        </w:rPr>
        <w:t>es</w:t>
      </w:r>
      <w:proofErr w:type="gramEnd"/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Sharia-complaint activity</w:t>
      </w:r>
      <w:r w:rsidR="00D0174E" w:rsidRPr="00AE4FB6">
        <w:rPr>
          <w:rFonts w:asciiTheme="majorBidi" w:hAnsiTheme="majorBidi" w:cstheme="majorBidi"/>
          <w:sz w:val="28"/>
          <w:szCs w:val="28"/>
          <w:lang w:bidi="ar-EG"/>
        </w:rPr>
        <w:t>)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1996F5F0" w14:textId="32DF92B7" w:rsidR="00083012" w:rsidRPr="00AE4FB6" w:rsidRDefault="00083012" w:rsidP="00C84907">
      <w:pPr>
        <w:pStyle w:val="ListParagraph"/>
        <w:numPr>
          <w:ilvl w:val="0"/>
          <w:numId w:val="8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>Discussion and approval of the balance sheet and profit and loss account for the fiscal year ending on 31/12/20</w:t>
      </w:r>
      <w:proofErr w:type="gramStart"/>
      <w:r w:rsidR="00A5639A" w:rsidRPr="00AE4FB6">
        <w:rPr>
          <w:rFonts w:asciiTheme="majorBidi" w:hAnsiTheme="majorBidi" w:cstheme="majorBidi"/>
          <w:sz w:val="28"/>
          <w:szCs w:val="28"/>
          <w:lang w:bidi="ar-EG"/>
        </w:rPr>
        <w:t>….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.</w:t>
      </w:r>
      <w:proofErr w:type="gramEnd"/>
    </w:p>
    <w:p w14:paraId="6C61442C" w14:textId="7E38F968" w:rsidR="00083012" w:rsidRPr="00AE4FB6" w:rsidRDefault="00083012" w:rsidP="00C84907">
      <w:pPr>
        <w:pStyle w:val="ListParagraph"/>
        <w:numPr>
          <w:ilvl w:val="0"/>
          <w:numId w:val="8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Appointment of the members of the internal Sharia board of supervision </w:t>
      </w:r>
      <w:r w:rsidR="00D0174E" w:rsidRPr="00AE4FB6">
        <w:rPr>
          <w:rFonts w:asciiTheme="majorBidi" w:hAnsiTheme="majorBidi" w:cstheme="majorBidi"/>
          <w:sz w:val="28"/>
          <w:szCs w:val="28"/>
          <w:lang w:bidi="ar-EG"/>
        </w:rPr>
        <w:t>(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if the </w:t>
      </w:r>
      <w:r w:rsidR="005816FE" w:rsidRPr="00AE4FB6">
        <w:rPr>
          <w:rFonts w:asciiTheme="majorBidi" w:hAnsiTheme="majorBidi" w:cstheme="majorBidi"/>
          <w:sz w:val="28"/>
          <w:szCs w:val="28"/>
          <w:lang w:bidi="ar-EG"/>
        </w:rPr>
        <w:t>C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ompany </w:t>
      </w:r>
      <w:proofErr w:type="gramStart"/>
      <w:r w:rsidRPr="00AE4FB6">
        <w:rPr>
          <w:rFonts w:asciiTheme="majorBidi" w:hAnsiTheme="majorBidi" w:cstheme="majorBidi"/>
          <w:sz w:val="28"/>
          <w:szCs w:val="28"/>
          <w:lang w:bidi="ar-EG"/>
        </w:rPr>
        <w:t>practices</w:t>
      </w:r>
      <w:proofErr w:type="gramEnd"/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Sharia-complaint activity</w:t>
      </w:r>
      <w:r w:rsidR="00D0174E" w:rsidRPr="00AE4FB6">
        <w:rPr>
          <w:rFonts w:asciiTheme="majorBidi" w:hAnsiTheme="majorBidi" w:cstheme="majorBidi"/>
          <w:sz w:val="28"/>
          <w:szCs w:val="28"/>
          <w:lang w:bidi="ar-EG"/>
        </w:rPr>
        <w:t>)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5A52F9C1" w14:textId="426BC1B6" w:rsidR="00665942" w:rsidRPr="00AE4FB6" w:rsidRDefault="00665942" w:rsidP="00C84907">
      <w:pPr>
        <w:pStyle w:val="ListParagraph"/>
        <w:numPr>
          <w:ilvl w:val="0"/>
          <w:numId w:val="8"/>
        </w:numPr>
        <w:ind w:right="385"/>
        <w:jc w:val="both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Review of the Board of Directors’ proposals regarding the distribution of dividends, whether cash dividends or bonus shares, and determining their amount </w:t>
      </w:r>
      <w:r w:rsidRPr="00AE4FB6">
        <w:rPr>
          <w:rFonts w:asciiTheme="majorBidi" w:hAnsiTheme="majorBidi" w:cstheme="majorBidi"/>
          <w:sz w:val="28"/>
          <w:szCs w:val="28"/>
          <w:u w:val="single"/>
          <w:lang w:bidi="ar-EG"/>
        </w:rPr>
        <w:t xml:space="preserve">(determining the percentage and amount, while describing the value of the cash </w:t>
      </w:r>
      <w:bookmarkStart w:id="1" w:name="_Hlk158215326"/>
      <w:r w:rsidRPr="00AE4FB6">
        <w:rPr>
          <w:rFonts w:asciiTheme="majorBidi" w:hAnsiTheme="majorBidi" w:cstheme="majorBidi"/>
          <w:sz w:val="28"/>
          <w:szCs w:val="28"/>
          <w:u w:val="single"/>
          <w:lang w:bidi="ar-EG"/>
        </w:rPr>
        <w:t xml:space="preserve">dividends </w:t>
      </w:r>
      <w:bookmarkEnd w:id="1"/>
      <w:r w:rsidRPr="00AE4FB6">
        <w:rPr>
          <w:rFonts w:asciiTheme="majorBidi" w:hAnsiTheme="majorBidi" w:cstheme="majorBidi"/>
          <w:sz w:val="28"/>
          <w:szCs w:val="28"/>
          <w:u w:val="single"/>
          <w:lang w:bidi="ar-EG"/>
        </w:rPr>
        <w:t>for each share).</w:t>
      </w:r>
    </w:p>
    <w:p w14:paraId="557191BD" w14:textId="75E78D27" w:rsidR="00D03DFB" w:rsidRPr="00AE4FB6" w:rsidRDefault="00D03DFB" w:rsidP="00C84907">
      <w:pPr>
        <w:ind w:left="787"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In the event that the Company generates </w:t>
      </w:r>
      <w:r w:rsidR="00D35FB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dividends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and the Board of Directors recommends not distributing </w:t>
      </w:r>
      <w:r w:rsidR="00C84907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dividends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to shareholders, the Board of Directors must present to the shareholders at the meeting the justifications for the recommendation and attach a copy thereof with the application submitted to the </w:t>
      </w:r>
      <w:r w:rsidR="000A62AE" w:rsidRPr="00AE4FB6">
        <w:rPr>
          <w:rFonts w:asciiTheme="majorBidi" w:hAnsiTheme="majorBidi" w:cstheme="majorBidi"/>
          <w:sz w:val="28"/>
          <w:szCs w:val="28"/>
          <w:lang w:bidi="ar-EG"/>
        </w:rPr>
        <w:lastRenderedPageBreak/>
        <w:t>Authority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to approve the invitation to the meeting. The agenda must include a clear clause on “considering </w:t>
      </w:r>
      <w:r w:rsidR="00C84907" w:rsidRPr="00AE4FB6">
        <w:rPr>
          <w:rFonts w:asciiTheme="majorBidi" w:hAnsiTheme="majorBidi" w:cstheme="majorBidi"/>
          <w:sz w:val="28"/>
          <w:szCs w:val="28"/>
          <w:lang w:bidi="ar-EG"/>
        </w:rPr>
        <w:t>a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pproval of the Board of Directors’ recommendation not to distribute dividends to shareholders based on the justifications presented by the Board in its report to shareholders.”</w:t>
      </w:r>
      <w:r w:rsidR="00C84907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14:paraId="20249481" w14:textId="1FD2741C" w:rsidR="00B719E9" w:rsidRPr="00AE4FB6" w:rsidRDefault="00B719E9" w:rsidP="00C84907">
      <w:pPr>
        <w:pStyle w:val="ListParagraph"/>
        <w:numPr>
          <w:ilvl w:val="0"/>
          <w:numId w:val="8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Approval of a proposal regarding the remuneration of members of the Board of Directors and determining </w:t>
      </w:r>
      <w:r w:rsidR="00502476" w:rsidRPr="00AE4FB6">
        <w:rPr>
          <w:rFonts w:asciiTheme="majorBidi" w:hAnsiTheme="majorBidi" w:cstheme="majorBidi"/>
          <w:sz w:val="28"/>
          <w:szCs w:val="28"/>
          <w:lang w:bidi="ar-EG"/>
        </w:rPr>
        <w:t>it.</w:t>
      </w:r>
    </w:p>
    <w:p w14:paraId="3661E451" w14:textId="6FE349AC" w:rsidR="00B719E9" w:rsidRPr="00AE4FB6" w:rsidRDefault="00B719E9" w:rsidP="00C84907">
      <w:pPr>
        <w:pStyle w:val="ListParagraph"/>
        <w:numPr>
          <w:ilvl w:val="0"/>
          <w:numId w:val="8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>Discharg</w:t>
      </w:r>
      <w:r w:rsidR="00502476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e of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the members of the Board of Directors for the fiscal year ending on </w:t>
      </w:r>
      <w:r w:rsidR="00502476" w:rsidRPr="00AE4FB6">
        <w:rPr>
          <w:rFonts w:asciiTheme="majorBidi" w:hAnsiTheme="majorBidi" w:cstheme="majorBidi"/>
          <w:sz w:val="28"/>
          <w:szCs w:val="28"/>
          <w:lang w:bidi="ar-EG"/>
        </w:rPr>
        <w:t>31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/</w:t>
      </w:r>
      <w:r w:rsidR="00502476" w:rsidRPr="00AE4FB6">
        <w:rPr>
          <w:rFonts w:asciiTheme="majorBidi" w:hAnsiTheme="majorBidi" w:cstheme="majorBidi"/>
          <w:sz w:val="28"/>
          <w:szCs w:val="28"/>
          <w:lang w:bidi="ar-EG"/>
        </w:rPr>
        <w:t>12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/</w:t>
      </w:r>
      <w:proofErr w:type="gramStart"/>
      <w:r w:rsidRPr="00AE4FB6">
        <w:rPr>
          <w:rFonts w:asciiTheme="majorBidi" w:hAnsiTheme="majorBidi" w:cstheme="majorBidi"/>
          <w:sz w:val="28"/>
          <w:szCs w:val="28"/>
          <w:lang w:bidi="ar-EG"/>
        </w:rPr>
        <w:t>20</w:t>
      </w:r>
      <w:r w:rsidR="00C84907" w:rsidRPr="00AE4FB6">
        <w:rPr>
          <w:rFonts w:asciiTheme="majorBidi" w:hAnsiTheme="majorBidi" w:cstheme="majorBidi"/>
          <w:sz w:val="28"/>
          <w:szCs w:val="28"/>
          <w:lang w:bidi="ar-EG"/>
        </w:rPr>
        <w:t>..</w:t>
      </w:r>
      <w:proofErr w:type="gramEnd"/>
      <w:r w:rsidRPr="00AE4FB6">
        <w:rPr>
          <w:rFonts w:asciiTheme="majorBidi" w:hAnsiTheme="majorBidi" w:cstheme="majorBidi"/>
          <w:sz w:val="28"/>
          <w:szCs w:val="28"/>
          <w:lang w:bidi="ar-EG"/>
        </w:rPr>
        <w:t>, or no</w:t>
      </w:r>
      <w:r w:rsidR="00502476" w:rsidRPr="00AE4FB6">
        <w:rPr>
          <w:rFonts w:asciiTheme="majorBidi" w:hAnsiTheme="majorBidi" w:cstheme="majorBidi"/>
          <w:sz w:val="28"/>
          <w:szCs w:val="28"/>
          <w:lang w:bidi="ar-EG"/>
        </w:rPr>
        <w:t>n-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dischar</w:t>
      </w:r>
      <w:r w:rsidR="00502476" w:rsidRPr="00AE4FB6">
        <w:rPr>
          <w:rFonts w:asciiTheme="majorBidi" w:hAnsiTheme="majorBidi" w:cstheme="majorBidi"/>
          <w:sz w:val="28"/>
          <w:szCs w:val="28"/>
          <w:lang w:bidi="ar-EG"/>
        </w:rPr>
        <w:t>ge of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them, removing them, and filing a liability lawsuit against them, as the case may be.</w:t>
      </w:r>
    </w:p>
    <w:p w14:paraId="2A1CEE4A" w14:textId="6388ECB4" w:rsidR="00502476" w:rsidRPr="00AE4FB6" w:rsidRDefault="00502476" w:rsidP="00C84907">
      <w:pPr>
        <w:pStyle w:val="ListParagraph"/>
        <w:numPr>
          <w:ilvl w:val="0"/>
          <w:numId w:val="8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Discharge of the </w:t>
      </w:r>
      <w:r w:rsidR="00B719E9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auditors for the fiscal year ending on </w:t>
      </w:r>
      <w:r w:rsidR="00C84907" w:rsidRPr="00AE4FB6">
        <w:rPr>
          <w:rFonts w:asciiTheme="majorBidi" w:hAnsiTheme="majorBidi" w:cstheme="majorBidi"/>
          <w:sz w:val="28"/>
          <w:szCs w:val="28"/>
          <w:lang w:bidi="ar-EG"/>
        </w:rPr>
        <w:t>31</w:t>
      </w:r>
      <w:r w:rsidR="00B719E9" w:rsidRPr="00AE4FB6">
        <w:rPr>
          <w:rFonts w:asciiTheme="majorBidi" w:hAnsiTheme="majorBidi" w:cstheme="majorBidi"/>
          <w:sz w:val="28"/>
          <w:szCs w:val="28"/>
          <w:lang w:bidi="ar-EG"/>
        </w:rPr>
        <w:t>/</w:t>
      </w:r>
      <w:r w:rsidR="00C84907" w:rsidRPr="00AE4FB6">
        <w:rPr>
          <w:rFonts w:asciiTheme="majorBidi" w:hAnsiTheme="majorBidi" w:cstheme="majorBidi"/>
          <w:sz w:val="28"/>
          <w:szCs w:val="28"/>
          <w:lang w:bidi="ar-EG"/>
        </w:rPr>
        <w:t>12</w:t>
      </w:r>
      <w:r w:rsidR="00B719E9" w:rsidRPr="00AE4FB6">
        <w:rPr>
          <w:rFonts w:asciiTheme="majorBidi" w:hAnsiTheme="majorBidi" w:cstheme="majorBidi"/>
          <w:sz w:val="28"/>
          <w:szCs w:val="28"/>
          <w:lang w:bidi="ar-EG"/>
        </w:rPr>
        <w:t>/</w:t>
      </w:r>
      <w:proofErr w:type="gramStart"/>
      <w:r w:rsidR="00B719E9" w:rsidRPr="00AE4FB6">
        <w:rPr>
          <w:rFonts w:asciiTheme="majorBidi" w:hAnsiTheme="majorBidi" w:cstheme="majorBidi"/>
          <w:sz w:val="28"/>
          <w:szCs w:val="28"/>
          <w:lang w:bidi="ar-EG"/>
        </w:rPr>
        <w:t>20</w:t>
      </w:r>
      <w:r w:rsidR="00C84907" w:rsidRPr="00AE4FB6">
        <w:rPr>
          <w:rFonts w:asciiTheme="majorBidi" w:hAnsiTheme="majorBidi" w:cstheme="majorBidi"/>
          <w:sz w:val="28"/>
          <w:szCs w:val="28"/>
          <w:lang w:bidi="ar-EG"/>
        </w:rPr>
        <w:t>..</w:t>
      </w:r>
      <w:proofErr w:type="gramEnd"/>
      <w:r w:rsidR="00B719E9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for the fiscal year ending on 31/12/20</w:t>
      </w:r>
      <w:r w:rsidR="00C84907" w:rsidRPr="00AE4FB6">
        <w:rPr>
          <w:rFonts w:asciiTheme="majorBidi" w:hAnsiTheme="majorBidi" w:cstheme="majorBidi"/>
          <w:sz w:val="28"/>
          <w:szCs w:val="28"/>
          <w:lang w:bidi="ar-EG"/>
        </w:rPr>
        <w:t>..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, or non-discharge of them, removing them, and filing a liability lawsuit against them, as the case may be.</w:t>
      </w:r>
    </w:p>
    <w:p w14:paraId="6480CDE4" w14:textId="1B0AA94F" w:rsidR="00B719E9" w:rsidRPr="00AE4FB6" w:rsidRDefault="00B719E9" w:rsidP="00C84907">
      <w:pPr>
        <w:pStyle w:val="ListParagraph"/>
        <w:numPr>
          <w:ilvl w:val="0"/>
          <w:numId w:val="8"/>
        </w:numPr>
        <w:ind w:left="1260" w:right="385" w:hanging="473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02476" w:rsidRPr="00AE4FB6">
        <w:rPr>
          <w:rFonts w:asciiTheme="majorBidi" w:hAnsiTheme="majorBidi" w:cstheme="majorBidi"/>
          <w:sz w:val="28"/>
          <w:szCs w:val="28"/>
          <w:lang w:bidi="ar-EG"/>
        </w:rPr>
        <w:t>Appointment of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auditors and determining their fees.</w:t>
      </w:r>
    </w:p>
    <w:p w14:paraId="3F0A1C62" w14:textId="1F55CCBE" w:rsidR="00072345" w:rsidRPr="00AE4FB6" w:rsidRDefault="00B719E9" w:rsidP="00C84907">
      <w:pPr>
        <w:pStyle w:val="ListParagraph"/>
        <w:numPr>
          <w:ilvl w:val="0"/>
          <w:numId w:val="8"/>
        </w:numPr>
        <w:ind w:left="1260" w:right="385" w:hanging="473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>Election of members of the Board of Directors (if necessary).</w:t>
      </w:r>
    </w:p>
    <w:p w14:paraId="3E310A2B" w14:textId="20F92AA0" w:rsidR="00072345" w:rsidRPr="00AE4FB6" w:rsidRDefault="00072345" w:rsidP="00C84907">
      <w:pPr>
        <w:pStyle w:val="ListParagraph"/>
        <w:numPr>
          <w:ilvl w:val="0"/>
          <w:numId w:val="8"/>
        </w:numPr>
        <w:ind w:left="1260" w:right="385" w:hanging="47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AE4FB6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Matters that need a special decision.</w:t>
      </w:r>
    </w:p>
    <w:p w14:paraId="66E16052" w14:textId="60BC4A01" w:rsidR="00D03DFB" w:rsidRPr="00AE4FB6" w:rsidRDefault="00072345" w:rsidP="00C84907">
      <w:pPr>
        <w:ind w:left="787" w:right="385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AE4FB6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Notes:</w:t>
      </w:r>
    </w:p>
    <w:p w14:paraId="6BBAEA1E" w14:textId="61650BF4" w:rsidR="001558B9" w:rsidRPr="00AE4FB6" w:rsidRDefault="002E7E2B" w:rsidP="00C84907">
      <w:pPr>
        <w:pStyle w:val="ListParagraph"/>
        <w:numPr>
          <w:ilvl w:val="0"/>
          <w:numId w:val="9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>A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party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has the right to attend the assembly may deputize on his behalf whomever he chooses from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the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members of the Board of Directors or employees of the </w:t>
      </w:r>
      <w:r w:rsidR="005816FE" w:rsidRPr="00AE4FB6">
        <w:rPr>
          <w:rFonts w:asciiTheme="majorBidi" w:hAnsiTheme="majorBidi" w:cstheme="majorBidi"/>
          <w:sz w:val="28"/>
          <w:szCs w:val="28"/>
          <w:lang w:bidi="ar-EG"/>
        </w:rPr>
        <w:t>C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ompany or the brokerage company or its employees, under a special power of attorney in writing. The attorney for a number of shareholders must not hold in this capacity more than five (5%). percent of the </w:t>
      </w:r>
      <w:r w:rsidR="005816FE" w:rsidRPr="00AE4FB6">
        <w:rPr>
          <w:rFonts w:asciiTheme="majorBidi" w:hAnsiTheme="majorBidi" w:cstheme="majorBidi"/>
          <w:sz w:val="28"/>
          <w:szCs w:val="28"/>
          <w:lang w:bidi="ar-EG"/>
        </w:rPr>
        <w:t>C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ompany’s capital, and </w:t>
      </w:r>
      <w:r w:rsidR="00377367" w:rsidRPr="00AE4FB6">
        <w:rPr>
          <w:rFonts w:asciiTheme="majorBidi" w:hAnsiTheme="majorBidi" w:cstheme="majorBidi"/>
          <w:sz w:val="28"/>
          <w:szCs w:val="28"/>
          <w:lang w:bidi="ar-EG"/>
        </w:rPr>
        <w:t>i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neligible or </w:t>
      </w:r>
      <w:r w:rsidR="00377367" w:rsidRPr="00AE4FB6">
        <w:rPr>
          <w:rFonts w:asciiTheme="majorBidi" w:hAnsiTheme="majorBidi" w:cstheme="majorBidi"/>
          <w:sz w:val="28"/>
          <w:szCs w:val="28"/>
          <w:lang w:bidi="ar-EG"/>
        </w:rPr>
        <w:t>i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ncapacitated </w:t>
      </w:r>
      <w:r w:rsidR="00377367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members 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>are represented by their legal representatives. (</w:t>
      </w:r>
      <w:r w:rsidR="00377367" w:rsidRPr="00AE4FB6">
        <w:rPr>
          <w:rFonts w:asciiTheme="majorBidi" w:hAnsiTheme="majorBidi" w:cstheme="majorBidi"/>
          <w:sz w:val="28"/>
          <w:szCs w:val="28"/>
          <w:lang w:bidi="ar-EG"/>
        </w:rPr>
        <w:t>taking in account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the requirements contained in Clauses 1 and 2 of Article No. (40) of the Chairman of the Authority Board of Directors’ Resolution No. (3/Chairman.) of 2020 regarding the adoption of </w:t>
      </w:r>
      <w:r w:rsidR="001558B9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>guide</w:t>
      </w:r>
      <w:r w:rsidR="005D1999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of </w:t>
      </w:r>
      <w:r w:rsidR="00D35FB5" w:rsidRPr="00AE4FB6">
        <w:rPr>
          <w:rFonts w:asciiTheme="majorBidi" w:hAnsiTheme="majorBidi" w:cstheme="majorBidi"/>
          <w:sz w:val="28"/>
          <w:szCs w:val="28"/>
          <w:lang w:bidi="ar-EG"/>
        </w:rPr>
        <w:t>g</w:t>
      </w:r>
      <w:r w:rsidR="001558B9" w:rsidRPr="00AE4FB6">
        <w:rPr>
          <w:rFonts w:asciiTheme="majorBidi" w:hAnsiTheme="majorBidi" w:cstheme="majorBidi"/>
          <w:sz w:val="28"/>
          <w:szCs w:val="28"/>
          <w:lang w:bidi="ar-EG"/>
        </w:rPr>
        <w:t>overnance of public joint-stock companies</w:t>
      </w:r>
      <w:r w:rsidR="005D1999" w:rsidRPr="00AE4FB6">
        <w:rPr>
          <w:rFonts w:asciiTheme="majorBidi" w:hAnsiTheme="majorBidi" w:cstheme="majorBidi"/>
          <w:sz w:val="28"/>
          <w:szCs w:val="28"/>
          <w:lang w:bidi="ar-EG"/>
        </w:rPr>
        <w:t>)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. You can view the disclosure published on the </w:t>
      </w:r>
      <w:r w:rsidR="005816FE" w:rsidRPr="00AE4FB6">
        <w:rPr>
          <w:rFonts w:asciiTheme="majorBidi" w:hAnsiTheme="majorBidi" w:cstheme="majorBidi"/>
          <w:sz w:val="28"/>
          <w:szCs w:val="28"/>
          <w:lang w:bidi="ar-EG"/>
        </w:rPr>
        <w:t>C</w:t>
      </w:r>
      <w:r w:rsidR="00072345" w:rsidRPr="00AE4FB6">
        <w:rPr>
          <w:rFonts w:asciiTheme="majorBidi" w:hAnsiTheme="majorBidi" w:cstheme="majorBidi"/>
          <w:sz w:val="28"/>
          <w:szCs w:val="28"/>
          <w:lang w:bidi="ar-EG"/>
        </w:rPr>
        <w:t>ompany’s page on the market’s website regarding the necessary procedures for approving the power of attorney.</w:t>
      </w:r>
    </w:p>
    <w:p w14:paraId="75C053DD" w14:textId="4F02D600" w:rsidR="00072345" w:rsidRPr="00AE4FB6" w:rsidRDefault="00072345" w:rsidP="00C84907">
      <w:pPr>
        <w:pStyle w:val="ListParagraph"/>
        <w:numPr>
          <w:ilvl w:val="0"/>
          <w:numId w:val="9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A </w:t>
      </w:r>
      <w:r w:rsidR="001558B9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corporate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person may authorize one of its representatives or those in charge of its management, pursuant to </w:t>
      </w:r>
      <w:r w:rsidR="001558B9" w:rsidRPr="00AE4FB6">
        <w:rPr>
          <w:rFonts w:asciiTheme="majorBidi" w:hAnsiTheme="majorBidi" w:cstheme="majorBidi"/>
          <w:sz w:val="28"/>
          <w:szCs w:val="28"/>
          <w:lang w:bidi="ar-EG"/>
        </w:rPr>
        <w:t>resolution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by its board of directors or its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representative, to represent it in the </w:t>
      </w:r>
      <w:r w:rsidR="005816FE" w:rsidRPr="00AE4FB6">
        <w:rPr>
          <w:rFonts w:asciiTheme="majorBidi" w:hAnsiTheme="majorBidi" w:cstheme="majorBidi"/>
          <w:sz w:val="28"/>
          <w:szCs w:val="28"/>
          <w:lang w:bidi="ar-EG"/>
        </w:rPr>
        <w:t>C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ompany’s general assembly, and the </w:t>
      </w:r>
      <w:r w:rsidR="001558B9" w:rsidRPr="00AE4FB6">
        <w:rPr>
          <w:rFonts w:asciiTheme="majorBidi" w:hAnsiTheme="majorBidi" w:cstheme="majorBidi"/>
          <w:sz w:val="28"/>
          <w:szCs w:val="28"/>
          <w:lang w:bidi="ar-EG"/>
        </w:rPr>
        <w:t>authorized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person shall have the powers stipulated in the authorization decision. </w:t>
      </w:r>
    </w:p>
    <w:p w14:paraId="380C573A" w14:textId="575B3E51" w:rsidR="001558B9" w:rsidRPr="00AE4FB6" w:rsidRDefault="001558B9" w:rsidP="00C84907">
      <w:pPr>
        <w:pStyle w:val="ListParagraph"/>
        <w:numPr>
          <w:ilvl w:val="0"/>
          <w:numId w:val="9"/>
        </w:numPr>
        <w:ind w:right="385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AE4FB6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(Ad</w:t>
      </w:r>
      <w:r w:rsidR="000A62AE" w:rsidRPr="00AE4FB6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ding </w:t>
      </w:r>
      <w:r w:rsidRPr="00AE4FB6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procedures for electronic attendance)</w:t>
      </w:r>
    </w:p>
    <w:p w14:paraId="4C7B0E75" w14:textId="444FFBBE" w:rsidR="001558B9" w:rsidRPr="00AE4FB6" w:rsidRDefault="001558B9" w:rsidP="00C84907">
      <w:pPr>
        <w:pStyle w:val="ListParagraph"/>
        <w:numPr>
          <w:ilvl w:val="0"/>
          <w:numId w:val="9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The owner of the share registered on </w:t>
      </w:r>
      <w:proofErr w:type="gramStart"/>
      <w:r w:rsidR="00D35FB5" w:rsidRPr="00AE4FB6">
        <w:rPr>
          <w:rFonts w:asciiTheme="majorBidi" w:hAnsiTheme="majorBidi" w:cstheme="majorBidi"/>
          <w:sz w:val="28"/>
          <w:szCs w:val="28"/>
          <w:lang w:bidi="ar-EG"/>
        </w:rPr>
        <w:t>…..</w:t>
      </w:r>
      <w:proofErr w:type="gramEnd"/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day </w:t>
      </w:r>
      <w:r w:rsidR="00D35FB5" w:rsidRPr="00AE4FB6">
        <w:rPr>
          <w:rFonts w:asciiTheme="majorBidi" w:hAnsiTheme="majorBidi" w:cstheme="majorBidi"/>
          <w:sz w:val="28"/>
          <w:szCs w:val="28"/>
          <w:lang w:bidi="ar-EG"/>
        </w:rPr>
        <w:t>,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........./.../20</w:t>
      </w:r>
      <w:r w:rsidR="00744D69" w:rsidRPr="00AE4FB6">
        <w:rPr>
          <w:rFonts w:asciiTheme="majorBidi" w:hAnsiTheme="majorBidi" w:cstheme="majorBidi"/>
          <w:sz w:val="28"/>
          <w:szCs w:val="28"/>
          <w:lang w:bidi="ar-EG"/>
        </w:rPr>
        <w:t>..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shall have the right to vote in the General Assembly.</w:t>
      </w:r>
    </w:p>
    <w:p w14:paraId="27E675CC" w14:textId="4DD0ABC6" w:rsidR="001558B9" w:rsidRPr="00AE4FB6" w:rsidRDefault="001558B9" w:rsidP="00C84907">
      <w:pPr>
        <w:pStyle w:val="ListParagraph"/>
        <w:numPr>
          <w:ilvl w:val="0"/>
          <w:numId w:val="9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="000A62AE" w:rsidRPr="00AE4FB6">
        <w:rPr>
          <w:rFonts w:asciiTheme="majorBidi" w:hAnsiTheme="majorBidi" w:cstheme="majorBidi"/>
          <w:sz w:val="28"/>
          <w:szCs w:val="28"/>
          <w:lang w:bidi="ar-EG"/>
        </w:rPr>
        <w:t>holder of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right to the dividends shall be the owner of the share registered on the day of ........ </w:t>
      </w:r>
      <w:proofErr w:type="gramStart"/>
      <w:r w:rsidRPr="00AE4FB6">
        <w:rPr>
          <w:rFonts w:asciiTheme="majorBidi" w:hAnsiTheme="majorBidi" w:cstheme="majorBidi"/>
          <w:sz w:val="28"/>
          <w:szCs w:val="28"/>
          <w:lang w:bidi="ar-EG"/>
        </w:rPr>
        <w:t>.....</w:t>
      </w:r>
      <w:proofErr w:type="gramEnd"/>
      <w:r w:rsidRPr="00AE4FB6">
        <w:rPr>
          <w:rFonts w:asciiTheme="majorBidi" w:hAnsiTheme="majorBidi" w:cstheme="majorBidi"/>
          <w:sz w:val="28"/>
          <w:szCs w:val="28"/>
          <w:lang w:bidi="ar-EG"/>
        </w:rPr>
        <w:t>/....../ 20.</w:t>
      </w:r>
    </w:p>
    <w:p w14:paraId="4F41DE09" w14:textId="2176EE17" w:rsidR="001558B9" w:rsidRPr="00AE4FB6" w:rsidRDefault="001558B9" w:rsidP="00C84907">
      <w:pPr>
        <w:pStyle w:val="ListParagraph"/>
        <w:numPr>
          <w:ilvl w:val="0"/>
          <w:numId w:val="9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Shareholders can </w:t>
      </w:r>
      <w:r w:rsidR="000A62AE" w:rsidRPr="00AE4FB6">
        <w:rPr>
          <w:rFonts w:asciiTheme="majorBidi" w:hAnsiTheme="majorBidi" w:cstheme="majorBidi"/>
          <w:sz w:val="28"/>
          <w:szCs w:val="28"/>
          <w:lang w:bidi="ar-EG"/>
        </w:rPr>
        <w:t>re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view the </w:t>
      </w:r>
      <w:r w:rsidR="000A62AE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Company’s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financial statements, governance report, and sustainability report (integrated report) through the market website</w:t>
      </w:r>
      <w:r w:rsidR="0034318D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WWW……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and the </w:t>
      </w:r>
      <w:r w:rsidR="005816FE" w:rsidRPr="00AE4FB6">
        <w:rPr>
          <w:rFonts w:asciiTheme="majorBidi" w:hAnsiTheme="majorBidi" w:cstheme="majorBidi"/>
          <w:sz w:val="28"/>
          <w:szCs w:val="28"/>
          <w:lang w:bidi="ar-EG"/>
        </w:rPr>
        <w:t>C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ompany’s website WWW………….</w:t>
      </w:r>
    </w:p>
    <w:p w14:paraId="2CEFF1B0" w14:textId="60D260C4" w:rsidR="001558B9" w:rsidRPr="00AE4FB6" w:rsidRDefault="001558B9" w:rsidP="00C84907">
      <w:pPr>
        <w:pStyle w:val="ListParagraph"/>
        <w:numPr>
          <w:ilvl w:val="0"/>
          <w:numId w:val="9"/>
        </w:numPr>
        <w:tabs>
          <w:tab w:val="right" w:pos="3240"/>
        </w:tabs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>The General Assembly</w:t>
      </w:r>
      <w:r w:rsidR="000A62AE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convention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shall not be valid unless it is attended by shareholders who own or represent by proxy no less than (50%) of the </w:t>
      </w:r>
      <w:r w:rsidR="000A62AE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Company’s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capital. If this quorum is not </w:t>
      </w:r>
      <w:r w:rsidR="00D35FB5" w:rsidRPr="00AE4FB6">
        <w:rPr>
          <w:rFonts w:asciiTheme="majorBidi" w:hAnsiTheme="majorBidi" w:cstheme="majorBidi"/>
          <w:sz w:val="28"/>
          <w:szCs w:val="28"/>
          <w:lang w:bidi="ar-EG"/>
        </w:rPr>
        <w:t>attended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at the first meeting, the second meeting will be held on…/…. /......... in the same place and time. (The second meeting shall be held after a period of no less than (5) five days and no more than (15) fifteen days from the date of the first meeting. The </w:t>
      </w:r>
      <w:r w:rsidR="000A62AE" w:rsidRPr="00AE4FB6">
        <w:rPr>
          <w:rFonts w:asciiTheme="majorBidi" w:hAnsiTheme="majorBidi" w:cstheme="majorBidi"/>
          <w:sz w:val="28"/>
          <w:szCs w:val="28"/>
          <w:lang w:bidi="ar-EG"/>
        </w:rPr>
        <w:t>adjourned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meeting </w:t>
      </w:r>
      <w:r w:rsidR="000A62AE" w:rsidRPr="00AE4FB6">
        <w:rPr>
          <w:rFonts w:asciiTheme="majorBidi" w:hAnsiTheme="majorBidi" w:cstheme="majorBidi"/>
          <w:sz w:val="28"/>
          <w:szCs w:val="28"/>
          <w:lang w:bidi="ar-EG"/>
        </w:rPr>
        <w:t>shall be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considered valid, regardless of the number of attendees.)</w:t>
      </w:r>
    </w:p>
    <w:p w14:paraId="0C17AE6E" w14:textId="7FC69C32" w:rsidR="001558B9" w:rsidRPr="00AE4FB6" w:rsidRDefault="001558B9" w:rsidP="00C84907">
      <w:pPr>
        <w:pStyle w:val="ListParagraph"/>
        <w:numPr>
          <w:ilvl w:val="0"/>
          <w:numId w:val="9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Special </w:t>
      </w:r>
      <w:r w:rsidR="00F20109" w:rsidRPr="00AE4FB6">
        <w:rPr>
          <w:rFonts w:asciiTheme="majorBidi" w:hAnsiTheme="majorBidi" w:cstheme="majorBidi"/>
          <w:sz w:val="28"/>
          <w:szCs w:val="28"/>
          <w:lang w:bidi="ar-EG"/>
        </w:rPr>
        <w:t>Decision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: It is the </w:t>
      </w:r>
      <w:r w:rsidR="00F20109" w:rsidRPr="00AE4FB6">
        <w:rPr>
          <w:rFonts w:asciiTheme="majorBidi" w:hAnsiTheme="majorBidi" w:cstheme="majorBidi"/>
          <w:sz w:val="28"/>
          <w:szCs w:val="28"/>
          <w:lang w:bidi="ar-EG"/>
        </w:rPr>
        <w:t xml:space="preserve">decision 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issued by a majority vote of shareholders who own at least three-quarters of the shares represented at the general assembly meeting of the joint-stock </w:t>
      </w:r>
      <w:r w:rsidR="005816FE" w:rsidRPr="00AE4FB6">
        <w:rPr>
          <w:rFonts w:asciiTheme="majorBidi" w:hAnsiTheme="majorBidi" w:cstheme="majorBidi"/>
          <w:sz w:val="28"/>
          <w:szCs w:val="28"/>
          <w:lang w:bidi="ar-EG"/>
        </w:rPr>
        <w:t>C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>ompany. (This clause is added if there are any issues that require a special decision.)</w:t>
      </w:r>
    </w:p>
    <w:p w14:paraId="038B5C00" w14:textId="2406736E" w:rsidR="001558B9" w:rsidRPr="00AE4FB6" w:rsidRDefault="001558B9" w:rsidP="00C84907">
      <w:pPr>
        <w:pStyle w:val="ListParagraph"/>
        <w:numPr>
          <w:ilvl w:val="0"/>
          <w:numId w:val="9"/>
        </w:numPr>
        <w:ind w:right="3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You can </w:t>
      </w:r>
      <w:r w:rsidR="000A62AE" w:rsidRPr="00AE4FB6">
        <w:rPr>
          <w:rFonts w:asciiTheme="majorBidi" w:hAnsiTheme="majorBidi" w:cstheme="majorBidi"/>
          <w:sz w:val="28"/>
          <w:szCs w:val="28"/>
          <w:lang w:bidi="ar-EG"/>
        </w:rPr>
        <w:t>re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view the guide </w:t>
      </w:r>
      <w:r w:rsidR="00F20109" w:rsidRPr="00AE4FB6">
        <w:rPr>
          <w:rFonts w:asciiTheme="majorBidi" w:hAnsiTheme="majorBidi" w:cstheme="majorBidi"/>
          <w:sz w:val="28"/>
          <w:szCs w:val="28"/>
          <w:lang w:bidi="ar-EG"/>
        </w:rPr>
        <w:t>of</w:t>
      </w:r>
      <w:r w:rsidRPr="00AE4FB6">
        <w:rPr>
          <w:rFonts w:asciiTheme="majorBidi" w:hAnsiTheme="majorBidi" w:cstheme="majorBidi"/>
          <w:sz w:val="28"/>
          <w:szCs w:val="28"/>
          <w:lang w:bidi="ar-EG"/>
        </w:rPr>
        <w:t xml:space="preserve"> investors’ rights in securities, which is available on the home page of the Authority’s official website according to the following link:</w:t>
      </w:r>
    </w:p>
    <w:p w14:paraId="3B6A01DE" w14:textId="2417FBB9" w:rsidR="00FB1A44" w:rsidRPr="00FB1A44" w:rsidRDefault="00FB1A44" w:rsidP="00FB1A44">
      <w:pPr>
        <w:shd w:val="clear" w:color="auto" w:fill="FFFFFF"/>
        <w:ind w:left="787"/>
        <w:rPr>
          <w:rFonts w:ascii="Times New Roman" w:hAnsi="Times New Roman" w:cs="Times New Roman"/>
          <w:color w:val="2F3941"/>
          <w:sz w:val="28"/>
          <w:szCs w:val="28"/>
          <w:rtl/>
        </w:rPr>
      </w:pPr>
      <w:hyperlink r:id="rId8" w:history="1">
        <w:r w:rsidRPr="00FB1A44">
          <w:rPr>
            <w:rStyle w:val="Hyperlink"/>
            <w:rFonts w:ascii="Times New Roman" w:hAnsi="Times New Roman" w:cs="Times New Roman"/>
            <w:sz w:val="28"/>
            <w:szCs w:val="28"/>
          </w:rPr>
          <w:t>https://www.sca.gov.ae/en/regulations/minority-investor-protection.aspx</w:t>
        </w:r>
      </w:hyperlink>
    </w:p>
    <w:p w14:paraId="5DF0C12B" w14:textId="77777777" w:rsidR="00FB1A44" w:rsidRPr="00FB1A44" w:rsidRDefault="00FB1A44" w:rsidP="00FB1A44">
      <w:pPr>
        <w:shd w:val="clear" w:color="auto" w:fill="FFFFFF"/>
        <w:ind w:left="787"/>
        <w:rPr>
          <w:color w:val="2F3941"/>
          <w:sz w:val="32"/>
          <w:szCs w:val="32"/>
        </w:rPr>
      </w:pPr>
    </w:p>
    <w:p w14:paraId="5E003ED6" w14:textId="4D40BC42" w:rsidR="001558B9" w:rsidRDefault="001558B9" w:rsidP="00FB1A44">
      <w:pPr>
        <w:pStyle w:val="ListParagraph"/>
        <w:ind w:left="1147" w:right="385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14:paraId="4783211E" w14:textId="77777777" w:rsidR="00FB1A44" w:rsidRPr="00FB1A44" w:rsidRDefault="00FB1A44" w:rsidP="00FB1A44">
      <w:pPr>
        <w:pStyle w:val="ListParagraph"/>
        <w:ind w:left="1147" w:right="385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sectPr w:rsidR="00FB1A44" w:rsidRPr="00FB1A44" w:rsidSect="00FB1A44">
      <w:headerReference w:type="default" r:id="rId9"/>
      <w:footerReference w:type="default" r:id="rId10"/>
      <w:pgSz w:w="11907" w:h="16840" w:code="9"/>
      <w:pgMar w:top="2552" w:right="720" w:bottom="1260" w:left="902" w:header="9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C00B" w14:textId="77777777" w:rsidR="006A7942" w:rsidRDefault="006A7942" w:rsidP="004D013E">
      <w:pPr>
        <w:spacing w:after="0" w:line="240" w:lineRule="auto"/>
      </w:pPr>
      <w:r>
        <w:separator/>
      </w:r>
    </w:p>
  </w:endnote>
  <w:endnote w:type="continuationSeparator" w:id="0">
    <w:p w14:paraId="178C7CBC" w14:textId="77777777" w:rsidR="006A7942" w:rsidRDefault="006A7942" w:rsidP="004D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585D" w14:textId="77777777" w:rsidR="00BB76CB" w:rsidRDefault="00BB76CB" w:rsidP="00BB76CB">
    <w:pPr>
      <w:pStyle w:val="Header"/>
      <w:tabs>
        <w:tab w:val="clear" w:pos="8640"/>
      </w:tabs>
      <w:bidi/>
      <w:ind w:left="-695" w:right="-900"/>
      <w:rPr>
        <w:rtl/>
        <w:lang w:bidi="ar-EG"/>
      </w:rPr>
    </w:pPr>
  </w:p>
  <w:p w14:paraId="394ABBC8" w14:textId="77777777" w:rsidR="00BB76CB" w:rsidRDefault="00BB76CB" w:rsidP="00BB76CB">
    <w:pPr>
      <w:tabs>
        <w:tab w:val="left" w:pos="8761"/>
      </w:tabs>
    </w:pPr>
  </w:p>
  <w:p w14:paraId="0312B2E3" w14:textId="77777777" w:rsidR="00BB76CB" w:rsidRDefault="00BB76CB" w:rsidP="00BB76CB">
    <w:pPr>
      <w:pStyle w:val="Footer"/>
    </w:pPr>
  </w:p>
  <w:p w14:paraId="7F657006" w14:textId="77777777" w:rsidR="00BB76CB" w:rsidRDefault="00BB76CB" w:rsidP="00BB76CB"/>
  <w:p w14:paraId="718793E9" w14:textId="77777777" w:rsidR="00BB76CB" w:rsidRDefault="00BB76CB" w:rsidP="00BB76CB">
    <w:pPr>
      <w:pStyle w:val="Footer"/>
      <w:tabs>
        <w:tab w:val="clear" w:pos="8640"/>
      </w:tabs>
      <w:bidi/>
      <w:ind w:left="-63" w:firstLine="1503"/>
    </w:pPr>
  </w:p>
  <w:p w14:paraId="79423A9E" w14:textId="044C77BD" w:rsidR="00C20B03" w:rsidRDefault="00C20B03" w:rsidP="0081207F">
    <w:pPr>
      <w:pStyle w:val="Footer"/>
      <w:tabs>
        <w:tab w:val="clear" w:pos="8640"/>
      </w:tabs>
      <w:bidi/>
      <w:ind w:left="-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080C3" w14:textId="77777777" w:rsidR="006A7942" w:rsidRDefault="006A7942" w:rsidP="004D013E">
      <w:pPr>
        <w:spacing w:after="0" w:line="240" w:lineRule="auto"/>
      </w:pPr>
      <w:r>
        <w:separator/>
      </w:r>
    </w:p>
  </w:footnote>
  <w:footnote w:type="continuationSeparator" w:id="0">
    <w:p w14:paraId="459B4902" w14:textId="77777777" w:rsidR="006A7942" w:rsidRDefault="006A7942" w:rsidP="004D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4958" w14:textId="15E607DD" w:rsidR="00C20B03" w:rsidRDefault="00C20B03" w:rsidP="0078679C">
    <w:pPr>
      <w:pStyle w:val="Header"/>
      <w:tabs>
        <w:tab w:val="clear" w:pos="8640"/>
      </w:tabs>
      <w:bidi/>
      <w:ind w:left="-695" w:right="-900"/>
    </w:pPr>
    <w:r w:rsidRPr="00D25F30">
      <w:rPr>
        <w:noProof/>
        <w:sz w:val="10"/>
        <w:szCs w:val="1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428"/>
    <w:multiLevelType w:val="hybridMultilevel"/>
    <w:tmpl w:val="33EA2062"/>
    <w:lvl w:ilvl="0" w:tplc="0409000F">
      <w:start w:val="1"/>
      <w:numFmt w:val="decimal"/>
      <w:lvlText w:val="%1."/>
      <w:lvlJc w:val="left"/>
      <w:pPr>
        <w:ind w:left="2185" w:hanging="360"/>
      </w:pPr>
    </w:lvl>
    <w:lvl w:ilvl="1" w:tplc="04090019" w:tentative="1">
      <w:start w:val="1"/>
      <w:numFmt w:val="lowerLetter"/>
      <w:lvlText w:val="%2."/>
      <w:lvlJc w:val="left"/>
      <w:pPr>
        <w:ind w:left="2905" w:hanging="360"/>
      </w:pPr>
    </w:lvl>
    <w:lvl w:ilvl="2" w:tplc="0409001B" w:tentative="1">
      <w:start w:val="1"/>
      <w:numFmt w:val="lowerRoman"/>
      <w:lvlText w:val="%3."/>
      <w:lvlJc w:val="right"/>
      <w:pPr>
        <w:ind w:left="3625" w:hanging="180"/>
      </w:pPr>
    </w:lvl>
    <w:lvl w:ilvl="3" w:tplc="0409000F" w:tentative="1">
      <w:start w:val="1"/>
      <w:numFmt w:val="decimal"/>
      <w:lvlText w:val="%4."/>
      <w:lvlJc w:val="left"/>
      <w:pPr>
        <w:ind w:left="4345" w:hanging="360"/>
      </w:pPr>
    </w:lvl>
    <w:lvl w:ilvl="4" w:tplc="04090019" w:tentative="1">
      <w:start w:val="1"/>
      <w:numFmt w:val="lowerLetter"/>
      <w:lvlText w:val="%5."/>
      <w:lvlJc w:val="left"/>
      <w:pPr>
        <w:ind w:left="5065" w:hanging="360"/>
      </w:pPr>
    </w:lvl>
    <w:lvl w:ilvl="5" w:tplc="0409001B" w:tentative="1">
      <w:start w:val="1"/>
      <w:numFmt w:val="lowerRoman"/>
      <w:lvlText w:val="%6."/>
      <w:lvlJc w:val="right"/>
      <w:pPr>
        <w:ind w:left="5785" w:hanging="180"/>
      </w:pPr>
    </w:lvl>
    <w:lvl w:ilvl="6" w:tplc="0409000F" w:tentative="1">
      <w:start w:val="1"/>
      <w:numFmt w:val="decimal"/>
      <w:lvlText w:val="%7."/>
      <w:lvlJc w:val="left"/>
      <w:pPr>
        <w:ind w:left="6505" w:hanging="360"/>
      </w:pPr>
    </w:lvl>
    <w:lvl w:ilvl="7" w:tplc="04090019" w:tentative="1">
      <w:start w:val="1"/>
      <w:numFmt w:val="lowerLetter"/>
      <w:lvlText w:val="%8."/>
      <w:lvlJc w:val="left"/>
      <w:pPr>
        <w:ind w:left="7225" w:hanging="360"/>
      </w:pPr>
    </w:lvl>
    <w:lvl w:ilvl="8" w:tplc="0409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1" w15:restartNumberingAfterBreak="0">
    <w:nsid w:val="2A8E479E"/>
    <w:multiLevelType w:val="hybridMultilevel"/>
    <w:tmpl w:val="76003DF0"/>
    <w:lvl w:ilvl="0" w:tplc="A23A369A">
      <w:start w:val="1"/>
      <w:numFmt w:val="arabicAbjad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315C43B3"/>
    <w:multiLevelType w:val="hybridMultilevel"/>
    <w:tmpl w:val="09C04704"/>
    <w:lvl w:ilvl="0" w:tplc="FFDC24E6">
      <w:start w:val="1"/>
      <w:numFmt w:val="bullet"/>
      <w:lvlText w:val=""/>
      <w:lvlJc w:val="left"/>
      <w:pPr>
        <w:ind w:left="-348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36040051"/>
    <w:multiLevelType w:val="hybridMultilevel"/>
    <w:tmpl w:val="744C26D6"/>
    <w:lvl w:ilvl="0" w:tplc="4FE0D57C">
      <w:start w:val="7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73D2C"/>
    <w:multiLevelType w:val="hybridMultilevel"/>
    <w:tmpl w:val="F9A23FDC"/>
    <w:lvl w:ilvl="0" w:tplc="A23A369A">
      <w:start w:val="1"/>
      <w:numFmt w:val="arabicAbjad"/>
      <w:lvlText w:val="%1."/>
      <w:lvlJc w:val="left"/>
      <w:pPr>
        <w:ind w:left="1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5" w15:restartNumberingAfterBreak="0">
    <w:nsid w:val="4CBE6732"/>
    <w:multiLevelType w:val="hybridMultilevel"/>
    <w:tmpl w:val="7C0EBA74"/>
    <w:lvl w:ilvl="0" w:tplc="A23A369A">
      <w:start w:val="1"/>
      <w:numFmt w:val="arabicAbjad"/>
      <w:lvlText w:val="%1."/>
      <w:lvlJc w:val="left"/>
      <w:pPr>
        <w:ind w:left="1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6" w15:restartNumberingAfterBreak="0">
    <w:nsid w:val="5141693D"/>
    <w:multiLevelType w:val="hybridMultilevel"/>
    <w:tmpl w:val="FFD667D8"/>
    <w:lvl w:ilvl="0" w:tplc="374828AE">
      <w:start w:val="1"/>
      <w:numFmt w:val="decimal"/>
      <w:lvlText w:val="%1-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609A3CD9"/>
    <w:multiLevelType w:val="hybridMultilevel"/>
    <w:tmpl w:val="446A0B86"/>
    <w:lvl w:ilvl="0" w:tplc="6554D7F8">
      <w:start w:val="1"/>
      <w:numFmt w:val="decimal"/>
      <w:lvlText w:val="%1-"/>
      <w:lvlJc w:val="left"/>
      <w:pPr>
        <w:ind w:left="114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8" w15:restartNumberingAfterBreak="0">
    <w:nsid w:val="7F4835E4"/>
    <w:multiLevelType w:val="hybridMultilevel"/>
    <w:tmpl w:val="7916BEB4"/>
    <w:lvl w:ilvl="0" w:tplc="0409000F">
      <w:start w:val="1"/>
      <w:numFmt w:val="decimal"/>
      <w:lvlText w:val="%1."/>
      <w:lvlJc w:val="left"/>
      <w:pPr>
        <w:ind w:left="1465" w:hanging="360"/>
      </w:p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3E"/>
    <w:rsid w:val="0000121C"/>
    <w:rsid w:val="00001B2E"/>
    <w:rsid w:val="00001E2C"/>
    <w:rsid w:val="000024A0"/>
    <w:rsid w:val="000079BF"/>
    <w:rsid w:val="00013F4F"/>
    <w:rsid w:val="00014407"/>
    <w:rsid w:val="00015DA9"/>
    <w:rsid w:val="0001774E"/>
    <w:rsid w:val="00017E4A"/>
    <w:rsid w:val="0002028D"/>
    <w:rsid w:val="00022335"/>
    <w:rsid w:val="00023835"/>
    <w:rsid w:val="000248A3"/>
    <w:rsid w:val="00027EED"/>
    <w:rsid w:val="00030E0F"/>
    <w:rsid w:val="00032222"/>
    <w:rsid w:val="00032E5D"/>
    <w:rsid w:val="000421E6"/>
    <w:rsid w:val="00042F0D"/>
    <w:rsid w:val="0004440E"/>
    <w:rsid w:val="00046198"/>
    <w:rsid w:val="000461CD"/>
    <w:rsid w:val="0005088E"/>
    <w:rsid w:val="00055E40"/>
    <w:rsid w:val="00061364"/>
    <w:rsid w:val="00063324"/>
    <w:rsid w:val="000655EA"/>
    <w:rsid w:val="00065AEF"/>
    <w:rsid w:val="00067BFF"/>
    <w:rsid w:val="00072345"/>
    <w:rsid w:val="00075D7E"/>
    <w:rsid w:val="00077BEB"/>
    <w:rsid w:val="00080AA4"/>
    <w:rsid w:val="00081DA3"/>
    <w:rsid w:val="00083012"/>
    <w:rsid w:val="0008654C"/>
    <w:rsid w:val="000907DE"/>
    <w:rsid w:val="00092191"/>
    <w:rsid w:val="00094003"/>
    <w:rsid w:val="000A1CE3"/>
    <w:rsid w:val="000A5192"/>
    <w:rsid w:val="000A62AE"/>
    <w:rsid w:val="000B04BA"/>
    <w:rsid w:val="000B08D2"/>
    <w:rsid w:val="000B3451"/>
    <w:rsid w:val="000B7A94"/>
    <w:rsid w:val="000C448C"/>
    <w:rsid w:val="000C5D8B"/>
    <w:rsid w:val="000C636C"/>
    <w:rsid w:val="000C73A5"/>
    <w:rsid w:val="000C7AF2"/>
    <w:rsid w:val="000D0308"/>
    <w:rsid w:val="000D0C44"/>
    <w:rsid w:val="000D22B8"/>
    <w:rsid w:val="000D287C"/>
    <w:rsid w:val="000D62B6"/>
    <w:rsid w:val="000D773A"/>
    <w:rsid w:val="000D7DD9"/>
    <w:rsid w:val="000E1139"/>
    <w:rsid w:val="000E353F"/>
    <w:rsid w:val="000E3AB2"/>
    <w:rsid w:val="000E76BE"/>
    <w:rsid w:val="000E798C"/>
    <w:rsid w:val="000E7FAE"/>
    <w:rsid w:val="000F09CD"/>
    <w:rsid w:val="000F6949"/>
    <w:rsid w:val="00102949"/>
    <w:rsid w:val="00116CA8"/>
    <w:rsid w:val="00133730"/>
    <w:rsid w:val="00134D12"/>
    <w:rsid w:val="00134DAA"/>
    <w:rsid w:val="00134F2B"/>
    <w:rsid w:val="001364FE"/>
    <w:rsid w:val="0014339C"/>
    <w:rsid w:val="00143653"/>
    <w:rsid w:val="00144130"/>
    <w:rsid w:val="00151B02"/>
    <w:rsid w:val="00152DEB"/>
    <w:rsid w:val="001558B9"/>
    <w:rsid w:val="001573A6"/>
    <w:rsid w:val="001615C4"/>
    <w:rsid w:val="0016289B"/>
    <w:rsid w:val="00164A78"/>
    <w:rsid w:val="00165194"/>
    <w:rsid w:val="00170A18"/>
    <w:rsid w:val="00170D2F"/>
    <w:rsid w:val="00172156"/>
    <w:rsid w:val="001800CB"/>
    <w:rsid w:val="00182D49"/>
    <w:rsid w:val="001832B7"/>
    <w:rsid w:val="00185E37"/>
    <w:rsid w:val="00190F24"/>
    <w:rsid w:val="001912C2"/>
    <w:rsid w:val="001929DC"/>
    <w:rsid w:val="00193C4F"/>
    <w:rsid w:val="00193CFA"/>
    <w:rsid w:val="00195018"/>
    <w:rsid w:val="001A03BC"/>
    <w:rsid w:val="001A0529"/>
    <w:rsid w:val="001A3B4A"/>
    <w:rsid w:val="001A3BFD"/>
    <w:rsid w:val="001A6070"/>
    <w:rsid w:val="001A7F34"/>
    <w:rsid w:val="001B5E11"/>
    <w:rsid w:val="001C0DEB"/>
    <w:rsid w:val="001C3160"/>
    <w:rsid w:val="001C4E77"/>
    <w:rsid w:val="001C717B"/>
    <w:rsid w:val="001D08D0"/>
    <w:rsid w:val="001D1023"/>
    <w:rsid w:val="001D331E"/>
    <w:rsid w:val="001D4362"/>
    <w:rsid w:val="001D45CA"/>
    <w:rsid w:val="001D6F2C"/>
    <w:rsid w:val="001E4D04"/>
    <w:rsid w:val="001F0112"/>
    <w:rsid w:val="001F5C67"/>
    <w:rsid w:val="001F64D7"/>
    <w:rsid w:val="0020196E"/>
    <w:rsid w:val="00204A88"/>
    <w:rsid w:val="002126C0"/>
    <w:rsid w:val="00217F4F"/>
    <w:rsid w:val="0022408A"/>
    <w:rsid w:val="0023112A"/>
    <w:rsid w:val="00231E36"/>
    <w:rsid w:val="0023411C"/>
    <w:rsid w:val="00235CE7"/>
    <w:rsid w:val="00236BF5"/>
    <w:rsid w:val="00236E68"/>
    <w:rsid w:val="002417A6"/>
    <w:rsid w:val="002445E5"/>
    <w:rsid w:val="00244A39"/>
    <w:rsid w:val="002453C8"/>
    <w:rsid w:val="002507D8"/>
    <w:rsid w:val="00252424"/>
    <w:rsid w:val="00252F12"/>
    <w:rsid w:val="00255218"/>
    <w:rsid w:val="0025592D"/>
    <w:rsid w:val="002678CD"/>
    <w:rsid w:val="00271A19"/>
    <w:rsid w:val="002749D0"/>
    <w:rsid w:val="0027544D"/>
    <w:rsid w:val="002758AE"/>
    <w:rsid w:val="00276468"/>
    <w:rsid w:val="002874B8"/>
    <w:rsid w:val="00290AB8"/>
    <w:rsid w:val="00291811"/>
    <w:rsid w:val="00294CBC"/>
    <w:rsid w:val="00297F90"/>
    <w:rsid w:val="002A283F"/>
    <w:rsid w:val="002A4DEA"/>
    <w:rsid w:val="002A6305"/>
    <w:rsid w:val="002A758F"/>
    <w:rsid w:val="002B73ED"/>
    <w:rsid w:val="002C06E0"/>
    <w:rsid w:val="002D00D2"/>
    <w:rsid w:val="002D4AE8"/>
    <w:rsid w:val="002E181E"/>
    <w:rsid w:val="002E298D"/>
    <w:rsid w:val="002E48CE"/>
    <w:rsid w:val="002E7E2B"/>
    <w:rsid w:val="002F3981"/>
    <w:rsid w:val="002F5002"/>
    <w:rsid w:val="002F58C0"/>
    <w:rsid w:val="002F76F1"/>
    <w:rsid w:val="00300645"/>
    <w:rsid w:val="00300A10"/>
    <w:rsid w:val="00301EDD"/>
    <w:rsid w:val="00303691"/>
    <w:rsid w:val="00305287"/>
    <w:rsid w:val="00305E06"/>
    <w:rsid w:val="00306CD5"/>
    <w:rsid w:val="00310B04"/>
    <w:rsid w:val="0031110D"/>
    <w:rsid w:val="003113C6"/>
    <w:rsid w:val="00316943"/>
    <w:rsid w:val="00320058"/>
    <w:rsid w:val="00321F6E"/>
    <w:rsid w:val="003220DE"/>
    <w:rsid w:val="00324959"/>
    <w:rsid w:val="003265CA"/>
    <w:rsid w:val="00330B5A"/>
    <w:rsid w:val="00334232"/>
    <w:rsid w:val="00334E05"/>
    <w:rsid w:val="00335F93"/>
    <w:rsid w:val="003362DA"/>
    <w:rsid w:val="00336B0F"/>
    <w:rsid w:val="0034269D"/>
    <w:rsid w:val="00342AAA"/>
    <w:rsid w:val="0034318D"/>
    <w:rsid w:val="00343B51"/>
    <w:rsid w:val="003454EA"/>
    <w:rsid w:val="0034683A"/>
    <w:rsid w:val="00347D17"/>
    <w:rsid w:val="00350880"/>
    <w:rsid w:val="0035332B"/>
    <w:rsid w:val="00353883"/>
    <w:rsid w:val="00357069"/>
    <w:rsid w:val="0036100B"/>
    <w:rsid w:val="00365084"/>
    <w:rsid w:val="003673BF"/>
    <w:rsid w:val="0037090E"/>
    <w:rsid w:val="00372B6A"/>
    <w:rsid w:val="0037303E"/>
    <w:rsid w:val="0037575C"/>
    <w:rsid w:val="003766F6"/>
    <w:rsid w:val="00376D53"/>
    <w:rsid w:val="00377115"/>
    <w:rsid w:val="00377367"/>
    <w:rsid w:val="00381CF8"/>
    <w:rsid w:val="00384643"/>
    <w:rsid w:val="003846ED"/>
    <w:rsid w:val="00384F11"/>
    <w:rsid w:val="00385255"/>
    <w:rsid w:val="0038651C"/>
    <w:rsid w:val="00386EDF"/>
    <w:rsid w:val="00391094"/>
    <w:rsid w:val="00394A9D"/>
    <w:rsid w:val="0039630A"/>
    <w:rsid w:val="003A032F"/>
    <w:rsid w:val="003A50D4"/>
    <w:rsid w:val="003A7AD7"/>
    <w:rsid w:val="003B04B7"/>
    <w:rsid w:val="003B1F12"/>
    <w:rsid w:val="003B3335"/>
    <w:rsid w:val="003B3CB5"/>
    <w:rsid w:val="003B625B"/>
    <w:rsid w:val="003B78E5"/>
    <w:rsid w:val="003B7BB3"/>
    <w:rsid w:val="003C0498"/>
    <w:rsid w:val="003C07EF"/>
    <w:rsid w:val="003C3E58"/>
    <w:rsid w:val="003C4230"/>
    <w:rsid w:val="003E094B"/>
    <w:rsid w:val="003E343D"/>
    <w:rsid w:val="003F43EB"/>
    <w:rsid w:val="003F480D"/>
    <w:rsid w:val="003F4A48"/>
    <w:rsid w:val="003F7108"/>
    <w:rsid w:val="00401934"/>
    <w:rsid w:val="00401F76"/>
    <w:rsid w:val="00405314"/>
    <w:rsid w:val="00407A74"/>
    <w:rsid w:val="00411B1A"/>
    <w:rsid w:val="00413053"/>
    <w:rsid w:val="00415526"/>
    <w:rsid w:val="004167AF"/>
    <w:rsid w:val="00420007"/>
    <w:rsid w:val="00420B6C"/>
    <w:rsid w:val="00421307"/>
    <w:rsid w:val="004217B4"/>
    <w:rsid w:val="0042507C"/>
    <w:rsid w:val="004316EC"/>
    <w:rsid w:val="00434AD5"/>
    <w:rsid w:val="00434E7D"/>
    <w:rsid w:val="00436BDB"/>
    <w:rsid w:val="00437220"/>
    <w:rsid w:val="004403F5"/>
    <w:rsid w:val="004417EF"/>
    <w:rsid w:val="004423D7"/>
    <w:rsid w:val="00445CAC"/>
    <w:rsid w:val="00452347"/>
    <w:rsid w:val="0045235D"/>
    <w:rsid w:val="00453BC4"/>
    <w:rsid w:val="004548A8"/>
    <w:rsid w:val="00456A53"/>
    <w:rsid w:val="0045783F"/>
    <w:rsid w:val="00457B20"/>
    <w:rsid w:val="00463828"/>
    <w:rsid w:val="00464C46"/>
    <w:rsid w:val="00466712"/>
    <w:rsid w:val="00473F49"/>
    <w:rsid w:val="00474446"/>
    <w:rsid w:val="00474B52"/>
    <w:rsid w:val="00476952"/>
    <w:rsid w:val="00477FD2"/>
    <w:rsid w:val="004801AF"/>
    <w:rsid w:val="004869BF"/>
    <w:rsid w:val="0048779C"/>
    <w:rsid w:val="004879FA"/>
    <w:rsid w:val="00490347"/>
    <w:rsid w:val="004912AC"/>
    <w:rsid w:val="00492AD3"/>
    <w:rsid w:val="004A0F6D"/>
    <w:rsid w:val="004A3316"/>
    <w:rsid w:val="004A4CBA"/>
    <w:rsid w:val="004A5560"/>
    <w:rsid w:val="004B236E"/>
    <w:rsid w:val="004B2C91"/>
    <w:rsid w:val="004B5522"/>
    <w:rsid w:val="004B68DF"/>
    <w:rsid w:val="004B6905"/>
    <w:rsid w:val="004C11AD"/>
    <w:rsid w:val="004C570A"/>
    <w:rsid w:val="004C7DBB"/>
    <w:rsid w:val="004D013E"/>
    <w:rsid w:val="004D14B9"/>
    <w:rsid w:val="004D1C4C"/>
    <w:rsid w:val="004D2932"/>
    <w:rsid w:val="004D2D41"/>
    <w:rsid w:val="004D46C5"/>
    <w:rsid w:val="004D77AB"/>
    <w:rsid w:val="004E429B"/>
    <w:rsid w:val="004E4F69"/>
    <w:rsid w:val="004E57B0"/>
    <w:rsid w:val="004E6691"/>
    <w:rsid w:val="004E7038"/>
    <w:rsid w:val="004E76D2"/>
    <w:rsid w:val="004F10F0"/>
    <w:rsid w:val="004F15F4"/>
    <w:rsid w:val="004F58F4"/>
    <w:rsid w:val="004F763E"/>
    <w:rsid w:val="00500305"/>
    <w:rsid w:val="00502476"/>
    <w:rsid w:val="0050248E"/>
    <w:rsid w:val="00506DBA"/>
    <w:rsid w:val="00507C14"/>
    <w:rsid w:val="00510FAD"/>
    <w:rsid w:val="005142B6"/>
    <w:rsid w:val="00516C82"/>
    <w:rsid w:val="00521CFD"/>
    <w:rsid w:val="00526553"/>
    <w:rsid w:val="00526628"/>
    <w:rsid w:val="00526BC3"/>
    <w:rsid w:val="00526DB8"/>
    <w:rsid w:val="00527E5E"/>
    <w:rsid w:val="005342CC"/>
    <w:rsid w:val="00536383"/>
    <w:rsid w:val="00537E1E"/>
    <w:rsid w:val="00542162"/>
    <w:rsid w:val="005436FD"/>
    <w:rsid w:val="0054425D"/>
    <w:rsid w:val="00544785"/>
    <w:rsid w:val="00553365"/>
    <w:rsid w:val="00553476"/>
    <w:rsid w:val="005552FE"/>
    <w:rsid w:val="00555E15"/>
    <w:rsid w:val="00564BAD"/>
    <w:rsid w:val="00565141"/>
    <w:rsid w:val="0056760D"/>
    <w:rsid w:val="00571BB2"/>
    <w:rsid w:val="00573CBD"/>
    <w:rsid w:val="00576A61"/>
    <w:rsid w:val="0057706E"/>
    <w:rsid w:val="00577885"/>
    <w:rsid w:val="005816FE"/>
    <w:rsid w:val="005851FD"/>
    <w:rsid w:val="00586FBF"/>
    <w:rsid w:val="00587DFC"/>
    <w:rsid w:val="00591BC3"/>
    <w:rsid w:val="00594C4F"/>
    <w:rsid w:val="00596CBE"/>
    <w:rsid w:val="00596D98"/>
    <w:rsid w:val="00597C91"/>
    <w:rsid w:val="005A402D"/>
    <w:rsid w:val="005A495F"/>
    <w:rsid w:val="005B732C"/>
    <w:rsid w:val="005B798A"/>
    <w:rsid w:val="005C0090"/>
    <w:rsid w:val="005C0C3A"/>
    <w:rsid w:val="005C20AA"/>
    <w:rsid w:val="005C4EFC"/>
    <w:rsid w:val="005C7C88"/>
    <w:rsid w:val="005D1999"/>
    <w:rsid w:val="005D3B6E"/>
    <w:rsid w:val="005D4919"/>
    <w:rsid w:val="005D5357"/>
    <w:rsid w:val="005D5A27"/>
    <w:rsid w:val="005E0F00"/>
    <w:rsid w:val="005E3B0A"/>
    <w:rsid w:val="005E5BD4"/>
    <w:rsid w:val="005E6DAA"/>
    <w:rsid w:val="005E7E52"/>
    <w:rsid w:val="005F36A2"/>
    <w:rsid w:val="005F79AA"/>
    <w:rsid w:val="00600378"/>
    <w:rsid w:val="0060051C"/>
    <w:rsid w:val="006010DC"/>
    <w:rsid w:val="00601D8F"/>
    <w:rsid w:val="0060279D"/>
    <w:rsid w:val="00602C72"/>
    <w:rsid w:val="006046CA"/>
    <w:rsid w:val="00605802"/>
    <w:rsid w:val="0061318E"/>
    <w:rsid w:val="00614E72"/>
    <w:rsid w:val="006234F5"/>
    <w:rsid w:val="00634D37"/>
    <w:rsid w:val="00637484"/>
    <w:rsid w:val="0064014D"/>
    <w:rsid w:val="0064045C"/>
    <w:rsid w:val="0064058E"/>
    <w:rsid w:val="00646778"/>
    <w:rsid w:val="00650BDE"/>
    <w:rsid w:val="0065713B"/>
    <w:rsid w:val="0065738B"/>
    <w:rsid w:val="00665942"/>
    <w:rsid w:val="00665F2F"/>
    <w:rsid w:val="006710A8"/>
    <w:rsid w:val="00672CED"/>
    <w:rsid w:val="00674A44"/>
    <w:rsid w:val="00674F18"/>
    <w:rsid w:val="006759C2"/>
    <w:rsid w:val="006809C9"/>
    <w:rsid w:val="00681034"/>
    <w:rsid w:val="00681470"/>
    <w:rsid w:val="00681C1F"/>
    <w:rsid w:val="006857AF"/>
    <w:rsid w:val="00686946"/>
    <w:rsid w:val="00687D0A"/>
    <w:rsid w:val="006912C4"/>
    <w:rsid w:val="00691464"/>
    <w:rsid w:val="0069260F"/>
    <w:rsid w:val="00692A59"/>
    <w:rsid w:val="00695678"/>
    <w:rsid w:val="006966F0"/>
    <w:rsid w:val="006A026B"/>
    <w:rsid w:val="006A03DD"/>
    <w:rsid w:val="006A0C16"/>
    <w:rsid w:val="006A38F5"/>
    <w:rsid w:val="006A7942"/>
    <w:rsid w:val="006A7AF0"/>
    <w:rsid w:val="006B1834"/>
    <w:rsid w:val="006B1A61"/>
    <w:rsid w:val="006B275B"/>
    <w:rsid w:val="006B2C6B"/>
    <w:rsid w:val="006B3572"/>
    <w:rsid w:val="006C0060"/>
    <w:rsid w:val="006C164F"/>
    <w:rsid w:val="006C224D"/>
    <w:rsid w:val="006C48DC"/>
    <w:rsid w:val="006C6CF7"/>
    <w:rsid w:val="006D05C3"/>
    <w:rsid w:val="006D1D9C"/>
    <w:rsid w:val="006D1FE4"/>
    <w:rsid w:val="006D5D91"/>
    <w:rsid w:val="006D6389"/>
    <w:rsid w:val="006D794B"/>
    <w:rsid w:val="006E1C22"/>
    <w:rsid w:val="006E2627"/>
    <w:rsid w:val="006E4009"/>
    <w:rsid w:val="006E599C"/>
    <w:rsid w:val="006E5A70"/>
    <w:rsid w:val="006F043C"/>
    <w:rsid w:val="006F0C80"/>
    <w:rsid w:val="006F27C7"/>
    <w:rsid w:val="006F3ED9"/>
    <w:rsid w:val="006F43DF"/>
    <w:rsid w:val="006F7E67"/>
    <w:rsid w:val="00700CBC"/>
    <w:rsid w:val="0070263E"/>
    <w:rsid w:val="0070581A"/>
    <w:rsid w:val="007059D7"/>
    <w:rsid w:val="00705D72"/>
    <w:rsid w:val="00706D50"/>
    <w:rsid w:val="00707071"/>
    <w:rsid w:val="007103F0"/>
    <w:rsid w:val="00711BC8"/>
    <w:rsid w:val="007161AF"/>
    <w:rsid w:val="00717B5B"/>
    <w:rsid w:val="00717CC3"/>
    <w:rsid w:val="00721D13"/>
    <w:rsid w:val="007224E3"/>
    <w:rsid w:val="00724D9E"/>
    <w:rsid w:val="00725C11"/>
    <w:rsid w:val="00733209"/>
    <w:rsid w:val="007347A4"/>
    <w:rsid w:val="0073779E"/>
    <w:rsid w:val="00740AAB"/>
    <w:rsid w:val="00743827"/>
    <w:rsid w:val="00744D69"/>
    <w:rsid w:val="007460E0"/>
    <w:rsid w:val="0075045E"/>
    <w:rsid w:val="00751780"/>
    <w:rsid w:val="007548BE"/>
    <w:rsid w:val="00755083"/>
    <w:rsid w:val="007604C7"/>
    <w:rsid w:val="00760E87"/>
    <w:rsid w:val="0077040A"/>
    <w:rsid w:val="00771C24"/>
    <w:rsid w:val="00773188"/>
    <w:rsid w:val="00773A22"/>
    <w:rsid w:val="0077476A"/>
    <w:rsid w:val="00774BC2"/>
    <w:rsid w:val="00775DC4"/>
    <w:rsid w:val="007800E9"/>
    <w:rsid w:val="00785231"/>
    <w:rsid w:val="007854CC"/>
    <w:rsid w:val="00786477"/>
    <w:rsid w:val="0078679C"/>
    <w:rsid w:val="00787F15"/>
    <w:rsid w:val="00791EDA"/>
    <w:rsid w:val="00793CF3"/>
    <w:rsid w:val="007942B3"/>
    <w:rsid w:val="00797F50"/>
    <w:rsid w:val="007A187A"/>
    <w:rsid w:val="007A7CB8"/>
    <w:rsid w:val="007B13B0"/>
    <w:rsid w:val="007B2E0D"/>
    <w:rsid w:val="007B32A6"/>
    <w:rsid w:val="007B528F"/>
    <w:rsid w:val="007B6748"/>
    <w:rsid w:val="007D271D"/>
    <w:rsid w:val="007D414C"/>
    <w:rsid w:val="007E128F"/>
    <w:rsid w:val="007E4AEE"/>
    <w:rsid w:val="007E73ED"/>
    <w:rsid w:val="007F0B60"/>
    <w:rsid w:val="007F20B7"/>
    <w:rsid w:val="007F3E18"/>
    <w:rsid w:val="007F3ED7"/>
    <w:rsid w:val="007F4884"/>
    <w:rsid w:val="007F5BA1"/>
    <w:rsid w:val="00806236"/>
    <w:rsid w:val="00810E66"/>
    <w:rsid w:val="0081207F"/>
    <w:rsid w:val="00812490"/>
    <w:rsid w:val="008170AA"/>
    <w:rsid w:val="008213B1"/>
    <w:rsid w:val="008228C2"/>
    <w:rsid w:val="00827D3B"/>
    <w:rsid w:val="0083013E"/>
    <w:rsid w:val="00836A95"/>
    <w:rsid w:val="0084043A"/>
    <w:rsid w:val="00840F11"/>
    <w:rsid w:val="00845E9D"/>
    <w:rsid w:val="00850280"/>
    <w:rsid w:val="00852AA6"/>
    <w:rsid w:val="008563A7"/>
    <w:rsid w:val="00860049"/>
    <w:rsid w:val="00870639"/>
    <w:rsid w:val="00874C82"/>
    <w:rsid w:val="008768FA"/>
    <w:rsid w:val="00877754"/>
    <w:rsid w:val="0088032C"/>
    <w:rsid w:val="008809AB"/>
    <w:rsid w:val="008818FB"/>
    <w:rsid w:val="00885AA2"/>
    <w:rsid w:val="00890C2F"/>
    <w:rsid w:val="00892F0C"/>
    <w:rsid w:val="008956B2"/>
    <w:rsid w:val="008960C0"/>
    <w:rsid w:val="008A32DF"/>
    <w:rsid w:val="008A4896"/>
    <w:rsid w:val="008A5683"/>
    <w:rsid w:val="008B0012"/>
    <w:rsid w:val="008B10B1"/>
    <w:rsid w:val="008B312A"/>
    <w:rsid w:val="008B46F7"/>
    <w:rsid w:val="008B4BB6"/>
    <w:rsid w:val="008B60B5"/>
    <w:rsid w:val="008B708E"/>
    <w:rsid w:val="008C1C65"/>
    <w:rsid w:val="008C1FCB"/>
    <w:rsid w:val="008C3BFE"/>
    <w:rsid w:val="008D126A"/>
    <w:rsid w:val="008D1A97"/>
    <w:rsid w:val="008D559C"/>
    <w:rsid w:val="008D6ADD"/>
    <w:rsid w:val="008E0207"/>
    <w:rsid w:val="008E43AF"/>
    <w:rsid w:val="008E5F86"/>
    <w:rsid w:val="008F0815"/>
    <w:rsid w:val="008F25FD"/>
    <w:rsid w:val="008F502A"/>
    <w:rsid w:val="00901185"/>
    <w:rsid w:val="00901985"/>
    <w:rsid w:val="00902784"/>
    <w:rsid w:val="009077BB"/>
    <w:rsid w:val="00907D6A"/>
    <w:rsid w:val="00912649"/>
    <w:rsid w:val="009128AA"/>
    <w:rsid w:val="009227DA"/>
    <w:rsid w:val="00924331"/>
    <w:rsid w:val="0092478E"/>
    <w:rsid w:val="00924E98"/>
    <w:rsid w:val="00925860"/>
    <w:rsid w:val="009279C0"/>
    <w:rsid w:val="00930E57"/>
    <w:rsid w:val="009310D5"/>
    <w:rsid w:val="009321A2"/>
    <w:rsid w:val="009322C2"/>
    <w:rsid w:val="00934A44"/>
    <w:rsid w:val="009423E2"/>
    <w:rsid w:val="00943059"/>
    <w:rsid w:val="00944081"/>
    <w:rsid w:val="00947B72"/>
    <w:rsid w:val="00952DE4"/>
    <w:rsid w:val="0095341E"/>
    <w:rsid w:val="00953D82"/>
    <w:rsid w:val="0095573A"/>
    <w:rsid w:val="00955FC9"/>
    <w:rsid w:val="00960425"/>
    <w:rsid w:val="009672FE"/>
    <w:rsid w:val="00970AC5"/>
    <w:rsid w:val="00972A28"/>
    <w:rsid w:val="009732F5"/>
    <w:rsid w:val="009738A6"/>
    <w:rsid w:val="0097480A"/>
    <w:rsid w:val="00974955"/>
    <w:rsid w:val="00975BDB"/>
    <w:rsid w:val="00976A88"/>
    <w:rsid w:val="009807B0"/>
    <w:rsid w:val="00986006"/>
    <w:rsid w:val="00986D4E"/>
    <w:rsid w:val="0098779A"/>
    <w:rsid w:val="009945B7"/>
    <w:rsid w:val="00995ADD"/>
    <w:rsid w:val="00996841"/>
    <w:rsid w:val="009A06A3"/>
    <w:rsid w:val="009A3F22"/>
    <w:rsid w:val="009A404A"/>
    <w:rsid w:val="009A6605"/>
    <w:rsid w:val="009B1D0C"/>
    <w:rsid w:val="009B378B"/>
    <w:rsid w:val="009B3FB1"/>
    <w:rsid w:val="009B4007"/>
    <w:rsid w:val="009B676A"/>
    <w:rsid w:val="009C040D"/>
    <w:rsid w:val="009C1722"/>
    <w:rsid w:val="009C21BA"/>
    <w:rsid w:val="009C3DC2"/>
    <w:rsid w:val="009C4467"/>
    <w:rsid w:val="009C7775"/>
    <w:rsid w:val="009D0DEC"/>
    <w:rsid w:val="009D1786"/>
    <w:rsid w:val="009D3F34"/>
    <w:rsid w:val="009E03B2"/>
    <w:rsid w:val="009E160A"/>
    <w:rsid w:val="009E2907"/>
    <w:rsid w:val="009E35CB"/>
    <w:rsid w:val="009E5E4E"/>
    <w:rsid w:val="009E698D"/>
    <w:rsid w:val="009F00F5"/>
    <w:rsid w:val="009F037F"/>
    <w:rsid w:val="009F2D80"/>
    <w:rsid w:val="009F4B46"/>
    <w:rsid w:val="009F4E32"/>
    <w:rsid w:val="009F4F4D"/>
    <w:rsid w:val="009F5170"/>
    <w:rsid w:val="009F51C6"/>
    <w:rsid w:val="009F5802"/>
    <w:rsid w:val="00A00DA8"/>
    <w:rsid w:val="00A01DAA"/>
    <w:rsid w:val="00A02950"/>
    <w:rsid w:val="00A11616"/>
    <w:rsid w:val="00A12948"/>
    <w:rsid w:val="00A1308C"/>
    <w:rsid w:val="00A14716"/>
    <w:rsid w:val="00A15181"/>
    <w:rsid w:val="00A15663"/>
    <w:rsid w:val="00A2067C"/>
    <w:rsid w:val="00A208EF"/>
    <w:rsid w:val="00A220A2"/>
    <w:rsid w:val="00A225BB"/>
    <w:rsid w:val="00A230F2"/>
    <w:rsid w:val="00A24090"/>
    <w:rsid w:val="00A243E4"/>
    <w:rsid w:val="00A258EF"/>
    <w:rsid w:val="00A27FBB"/>
    <w:rsid w:val="00A31A2B"/>
    <w:rsid w:val="00A31C7F"/>
    <w:rsid w:val="00A33828"/>
    <w:rsid w:val="00A33EFC"/>
    <w:rsid w:val="00A35974"/>
    <w:rsid w:val="00A37DEE"/>
    <w:rsid w:val="00A411BF"/>
    <w:rsid w:val="00A42E3B"/>
    <w:rsid w:val="00A43D92"/>
    <w:rsid w:val="00A43E23"/>
    <w:rsid w:val="00A452E3"/>
    <w:rsid w:val="00A459C8"/>
    <w:rsid w:val="00A502DF"/>
    <w:rsid w:val="00A53097"/>
    <w:rsid w:val="00A55620"/>
    <w:rsid w:val="00A5639A"/>
    <w:rsid w:val="00A5667B"/>
    <w:rsid w:val="00A57247"/>
    <w:rsid w:val="00A6000B"/>
    <w:rsid w:val="00A63053"/>
    <w:rsid w:val="00A6403B"/>
    <w:rsid w:val="00A66932"/>
    <w:rsid w:val="00A70D55"/>
    <w:rsid w:val="00A774AA"/>
    <w:rsid w:val="00A80B81"/>
    <w:rsid w:val="00A836A3"/>
    <w:rsid w:val="00A838E6"/>
    <w:rsid w:val="00A843B3"/>
    <w:rsid w:val="00A84861"/>
    <w:rsid w:val="00A8623F"/>
    <w:rsid w:val="00A91AB9"/>
    <w:rsid w:val="00A94286"/>
    <w:rsid w:val="00A94FDC"/>
    <w:rsid w:val="00A96C73"/>
    <w:rsid w:val="00AA2612"/>
    <w:rsid w:val="00AA7F70"/>
    <w:rsid w:val="00AB5CAA"/>
    <w:rsid w:val="00AC637E"/>
    <w:rsid w:val="00AC682D"/>
    <w:rsid w:val="00AD1D93"/>
    <w:rsid w:val="00AD3287"/>
    <w:rsid w:val="00AD32D9"/>
    <w:rsid w:val="00AD37CC"/>
    <w:rsid w:val="00AD46CF"/>
    <w:rsid w:val="00AE13EF"/>
    <w:rsid w:val="00AE351D"/>
    <w:rsid w:val="00AE3DB4"/>
    <w:rsid w:val="00AE4E8F"/>
    <w:rsid w:val="00AE4FB6"/>
    <w:rsid w:val="00AE54C2"/>
    <w:rsid w:val="00AE5E72"/>
    <w:rsid w:val="00AF21EE"/>
    <w:rsid w:val="00AF69BC"/>
    <w:rsid w:val="00AF7232"/>
    <w:rsid w:val="00AF752C"/>
    <w:rsid w:val="00B012F8"/>
    <w:rsid w:val="00B01B1A"/>
    <w:rsid w:val="00B02D7B"/>
    <w:rsid w:val="00B03AFF"/>
    <w:rsid w:val="00B048A8"/>
    <w:rsid w:val="00B1275C"/>
    <w:rsid w:val="00B149F8"/>
    <w:rsid w:val="00B220D2"/>
    <w:rsid w:val="00B25519"/>
    <w:rsid w:val="00B307AA"/>
    <w:rsid w:val="00B307BA"/>
    <w:rsid w:val="00B30DA8"/>
    <w:rsid w:val="00B315A3"/>
    <w:rsid w:val="00B3501A"/>
    <w:rsid w:val="00B3603D"/>
    <w:rsid w:val="00B4601C"/>
    <w:rsid w:val="00B46572"/>
    <w:rsid w:val="00B46A2C"/>
    <w:rsid w:val="00B46CE3"/>
    <w:rsid w:val="00B51923"/>
    <w:rsid w:val="00B51EB9"/>
    <w:rsid w:val="00B54B73"/>
    <w:rsid w:val="00B56C30"/>
    <w:rsid w:val="00B6571F"/>
    <w:rsid w:val="00B71669"/>
    <w:rsid w:val="00B719E9"/>
    <w:rsid w:val="00B74191"/>
    <w:rsid w:val="00B746BF"/>
    <w:rsid w:val="00B7647B"/>
    <w:rsid w:val="00B77D0C"/>
    <w:rsid w:val="00B80514"/>
    <w:rsid w:val="00B80CF6"/>
    <w:rsid w:val="00B85593"/>
    <w:rsid w:val="00B86538"/>
    <w:rsid w:val="00B86B16"/>
    <w:rsid w:val="00B930EE"/>
    <w:rsid w:val="00B9453E"/>
    <w:rsid w:val="00B952A6"/>
    <w:rsid w:val="00B961C4"/>
    <w:rsid w:val="00B97906"/>
    <w:rsid w:val="00BA3439"/>
    <w:rsid w:val="00BA3A2B"/>
    <w:rsid w:val="00BA5176"/>
    <w:rsid w:val="00BB0D4A"/>
    <w:rsid w:val="00BB2CBF"/>
    <w:rsid w:val="00BB2E4D"/>
    <w:rsid w:val="00BB433A"/>
    <w:rsid w:val="00BB76CB"/>
    <w:rsid w:val="00BC1A7A"/>
    <w:rsid w:val="00BC2326"/>
    <w:rsid w:val="00BC4088"/>
    <w:rsid w:val="00BC6FC9"/>
    <w:rsid w:val="00BC74BB"/>
    <w:rsid w:val="00BC77AF"/>
    <w:rsid w:val="00BD0017"/>
    <w:rsid w:val="00BD0868"/>
    <w:rsid w:val="00BD08D4"/>
    <w:rsid w:val="00BD099D"/>
    <w:rsid w:val="00BD4490"/>
    <w:rsid w:val="00BD4F83"/>
    <w:rsid w:val="00BE054A"/>
    <w:rsid w:val="00BE286B"/>
    <w:rsid w:val="00BE6C0E"/>
    <w:rsid w:val="00BF1AA1"/>
    <w:rsid w:val="00BF7180"/>
    <w:rsid w:val="00C015AF"/>
    <w:rsid w:val="00C0254A"/>
    <w:rsid w:val="00C02A94"/>
    <w:rsid w:val="00C0479C"/>
    <w:rsid w:val="00C071B8"/>
    <w:rsid w:val="00C106BD"/>
    <w:rsid w:val="00C118F7"/>
    <w:rsid w:val="00C132B7"/>
    <w:rsid w:val="00C157E5"/>
    <w:rsid w:val="00C16110"/>
    <w:rsid w:val="00C20B03"/>
    <w:rsid w:val="00C237BD"/>
    <w:rsid w:val="00C2425F"/>
    <w:rsid w:val="00C306FE"/>
    <w:rsid w:val="00C30901"/>
    <w:rsid w:val="00C31CC1"/>
    <w:rsid w:val="00C34E04"/>
    <w:rsid w:val="00C364B0"/>
    <w:rsid w:val="00C42245"/>
    <w:rsid w:val="00C5109D"/>
    <w:rsid w:val="00C53F9C"/>
    <w:rsid w:val="00C55D08"/>
    <w:rsid w:val="00C5688A"/>
    <w:rsid w:val="00C60177"/>
    <w:rsid w:val="00C60E0E"/>
    <w:rsid w:val="00C6410B"/>
    <w:rsid w:val="00C64A31"/>
    <w:rsid w:val="00C64FBE"/>
    <w:rsid w:val="00C66F88"/>
    <w:rsid w:val="00C67DD2"/>
    <w:rsid w:val="00C7363D"/>
    <w:rsid w:val="00C7490E"/>
    <w:rsid w:val="00C74E01"/>
    <w:rsid w:val="00C76546"/>
    <w:rsid w:val="00C766AA"/>
    <w:rsid w:val="00C80F6E"/>
    <w:rsid w:val="00C8203E"/>
    <w:rsid w:val="00C83AD5"/>
    <w:rsid w:val="00C83DC5"/>
    <w:rsid w:val="00C84312"/>
    <w:rsid w:val="00C84907"/>
    <w:rsid w:val="00C84C18"/>
    <w:rsid w:val="00C87CC9"/>
    <w:rsid w:val="00C92929"/>
    <w:rsid w:val="00C95410"/>
    <w:rsid w:val="00C95F7E"/>
    <w:rsid w:val="00CA1572"/>
    <w:rsid w:val="00CA29E0"/>
    <w:rsid w:val="00CA5397"/>
    <w:rsid w:val="00CA6690"/>
    <w:rsid w:val="00CB5E74"/>
    <w:rsid w:val="00CC253F"/>
    <w:rsid w:val="00CC33F6"/>
    <w:rsid w:val="00CC760C"/>
    <w:rsid w:val="00CC7712"/>
    <w:rsid w:val="00CC7FC9"/>
    <w:rsid w:val="00CD1883"/>
    <w:rsid w:val="00CD2F86"/>
    <w:rsid w:val="00CD37F3"/>
    <w:rsid w:val="00CD3E7C"/>
    <w:rsid w:val="00CD5482"/>
    <w:rsid w:val="00CD6F8E"/>
    <w:rsid w:val="00CD7550"/>
    <w:rsid w:val="00CD7C1A"/>
    <w:rsid w:val="00CE280D"/>
    <w:rsid w:val="00CE2AFF"/>
    <w:rsid w:val="00CE5506"/>
    <w:rsid w:val="00CE56B9"/>
    <w:rsid w:val="00CE64E3"/>
    <w:rsid w:val="00CE697E"/>
    <w:rsid w:val="00CF337C"/>
    <w:rsid w:val="00CF3650"/>
    <w:rsid w:val="00D0174E"/>
    <w:rsid w:val="00D03DFB"/>
    <w:rsid w:val="00D04CE5"/>
    <w:rsid w:val="00D05B4C"/>
    <w:rsid w:val="00D11C72"/>
    <w:rsid w:val="00D125E4"/>
    <w:rsid w:val="00D139B3"/>
    <w:rsid w:val="00D13F4D"/>
    <w:rsid w:val="00D141CD"/>
    <w:rsid w:val="00D16218"/>
    <w:rsid w:val="00D16426"/>
    <w:rsid w:val="00D22442"/>
    <w:rsid w:val="00D22976"/>
    <w:rsid w:val="00D22D22"/>
    <w:rsid w:val="00D24189"/>
    <w:rsid w:val="00D25F30"/>
    <w:rsid w:val="00D27345"/>
    <w:rsid w:val="00D33799"/>
    <w:rsid w:val="00D35FB5"/>
    <w:rsid w:val="00D37D39"/>
    <w:rsid w:val="00D40F1A"/>
    <w:rsid w:val="00D4107C"/>
    <w:rsid w:val="00D432D0"/>
    <w:rsid w:val="00D439A8"/>
    <w:rsid w:val="00D4456D"/>
    <w:rsid w:val="00D44FBC"/>
    <w:rsid w:val="00D45123"/>
    <w:rsid w:val="00D455D9"/>
    <w:rsid w:val="00D47D7E"/>
    <w:rsid w:val="00D50397"/>
    <w:rsid w:val="00D55F15"/>
    <w:rsid w:val="00D56402"/>
    <w:rsid w:val="00D57A1F"/>
    <w:rsid w:val="00D60D60"/>
    <w:rsid w:val="00D62B62"/>
    <w:rsid w:val="00D63055"/>
    <w:rsid w:val="00D6407D"/>
    <w:rsid w:val="00D645CF"/>
    <w:rsid w:val="00D70D79"/>
    <w:rsid w:val="00D71119"/>
    <w:rsid w:val="00D72CD0"/>
    <w:rsid w:val="00D748FE"/>
    <w:rsid w:val="00D8045D"/>
    <w:rsid w:val="00D8251D"/>
    <w:rsid w:val="00D86082"/>
    <w:rsid w:val="00D86F2F"/>
    <w:rsid w:val="00D90469"/>
    <w:rsid w:val="00D92825"/>
    <w:rsid w:val="00D949A6"/>
    <w:rsid w:val="00D95712"/>
    <w:rsid w:val="00DA120A"/>
    <w:rsid w:val="00DA2755"/>
    <w:rsid w:val="00DA280D"/>
    <w:rsid w:val="00DA2B56"/>
    <w:rsid w:val="00DB024D"/>
    <w:rsid w:val="00DB0B12"/>
    <w:rsid w:val="00DB1FC8"/>
    <w:rsid w:val="00DB5148"/>
    <w:rsid w:val="00DB6563"/>
    <w:rsid w:val="00DC0A38"/>
    <w:rsid w:val="00DC0F69"/>
    <w:rsid w:val="00DC43F3"/>
    <w:rsid w:val="00DC5027"/>
    <w:rsid w:val="00DD01D0"/>
    <w:rsid w:val="00DD02FC"/>
    <w:rsid w:val="00DD332F"/>
    <w:rsid w:val="00DD6035"/>
    <w:rsid w:val="00DE2137"/>
    <w:rsid w:val="00DE586F"/>
    <w:rsid w:val="00DF67E3"/>
    <w:rsid w:val="00E01551"/>
    <w:rsid w:val="00E01E1A"/>
    <w:rsid w:val="00E03C84"/>
    <w:rsid w:val="00E03D4B"/>
    <w:rsid w:val="00E10E27"/>
    <w:rsid w:val="00E11053"/>
    <w:rsid w:val="00E1471D"/>
    <w:rsid w:val="00E14FC8"/>
    <w:rsid w:val="00E15870"/>
    <w:rsid w:val="00E174AF"/>
    <w:rsid w:val="00E22699"/>
    <w:rsid w:val="00E22CB8"/>
    <w:rsid w:val="00E23D29"/>
    <w:rsid w:val="00E25AC0"/>
    <w:rsid w:val="00E27629"/>
    <w:rsid w:val="00E321A7"/>
    <w:rsid w:val="00E3488C"/>
    <w:rsid w:val="00E36361"/>
    <w:rsid w:val="00E36A67"/>
    <w:rsid w:val="00E36AAE"/>
    <w:rsid w:val="00E43423"/>
    <w:rsid w:val="00E4346D"/>
    <w:rsid w:val="00E452BC"/>
    <w:rsid w:val="00E46FF4"/>
    <w:rsid w:val="00E474CB"/>
    <w:rsid w:val="00E477DE"/>
    <w:rsid w:val="00E506DD"/>
    <w:rsid w:val="00E5264E"/>
    <w:rsid w:val="00E53205"/>
    <w:rsid w:val="00E56168"/>
    <w:rsid w:val="00E56587"/>
    <w:rsid w:val="00E60710"/>
    <w:rsid w:val="00E62639"/>
    <w:rsid w:val="00E6410C"/>
    <w:rsid w:val="00E65061"/>
    <w:rsid w:val="00E67FE8"/>
    <w:rsid w:val="00E70EB4"/>
    <w:rsid w:val="00E71891"/>
    <w:rsid w:val="00E730E7"/>
    <w:rsid w:val="00E752A4"/>
    <w:rsid w:val="00E76760"/>
    <w:rsid w:val="00E76F13"/>
    <w:rsid w:val="00E80E15"/>
    <w:rsid w:val="00E81797"/>
    <w:rsid w:val="00E8466B"/>
    <w:rsid w:val="00E84FFA"/>
    <w:rsid w:val="00E86A61"/>
    <w:rsid w:val="00E8748C"/>
    <w:rsid w:val="00E91755"/>
    <w:rsid w:val="00E9662B"/>
    <w:rsid w:val="00EA17D5"/>
    <w:rsid w:val="00EA3738"/>
    <w:rsid w:val="00EA42A3"/>
    <w:rsid w:val="00EA4E55"/>
    <w:rsid w:val="00EA6214"/>
    <w:rsid w:val="00EA7608"/>
    <w:rsid w:val="00EB59DC"/>
    <w:rsid w:val="00EB686E"/>
    <w:rsid w:val="00EB7728"/>
    <w:rsid w:val="00EC1069"/>
    <w:rsid w:val="00EC1337"/>
    <w:rsid w:val="00EC23CA"/>
    <w:rsid w:val="00EC2B40"/>
    <w:rsid w:val="00EC2C5F"/>
    <w:rsid w:val="00EC5D8A"/>
    <w:rsid w:val="00ED40B6"/>
    <w:rsid w:val="00ED4845"/>
    <w:rsid w:val="00ED4EFB"/>
    <w:rsid w:val="00ED5203"/>
    <w:rsid w:val="00ED5293"/>
    <w:rsid w:val="00ED60EF"/>
    <w:rsid w:val="00EE00F5"/>
    <w:rsid w:val="00EE0A32"/>
    <w:rsid w:val="00EE0BAD"/>
    <w:rsid w:val="00EE22C8"/>
    <w:rsid w:val="00EE26BE"/>
    <w:rsid w:val="00EE6072"/>
    <w:rsid w:val="00EE68B5"/>
    <w:rsid w:val="00EF2B22"/>
    <w:rsid w:val="00EF300E"/>
    <w:rsid w:val="00EF440E"/>
    <w:rsid w:val="00EF5A7F"/>
    <w:rsid w:val="00F0012D"/>
    <w:rsid w:val="00F003DE"/>
    <w:rsid w:val="00F023AB"/>
    <w:rsid w:val="00F04E46"/>
    <w:rsid w:val="00F0706E"/>
    <w:rsid w:val="00F10177"/>
    <w:rsid w:val="00F1066C"/>
    <w:rsid w:val="00F111E4"/>
    <w:rsid w:val="00F11793"/>
    <w:rsid w:val="00F1732C"/>
    <w:rsid w:val="00F17EA4"/>
    <w:rsid w:val="00F20109"/>
    <w:rsid w:val="00F22E35"/>
    <w:rsid w:val="00F2414B"/>
    <w:rsid w:val="00F244C3"/>
    <w:rsid w:val="00F31178"/>
    <w:rsid w:val="00F32D50"/>
    <w:rsid w:val="00F3380E"/>
    <w:rsid w:val="00F43357"/>
    <w:rsid w:val="00F452FA"/>
    <w:rsid w:val="00F50D90"/>
    <w:rsid w:val="00F54CB4"/>
    <w:rsid w:val="00F55C96"/>
    <w:rsid w:val="00F5630D"/>
    <w:rsid w:val="00F65ECC"/>
    <w:rsid w:val="00F66597"/>
    <w:rsid w:val="00F713DA"/>
    <w:rsid w:val="00F73CDD"/>
    <w:rsid w:val="00F810C8"/>
    <w:rsid w:val="00F82F5E"/>
    <w:rsid w:val="00F83AB0"/>
    <w:rsid w:val="00F83BB9"/>
    <w:rsid w:val="00F842C6"/>
    <w:rsid w:val="00F84573"/>
    <w:rsid w:val="00F87928"/>
    <w:rsid w:val="00F90307"/>
    <w:rsid w:val="00F93D3D"/>
    <w:rsid w:val="00F9440F"/>
    <w:rsid w:val="00F95394"/>
    <w:rsid w:val="00F96EB5"/>
    <w:rsid w:val="00FA0539"/>
    <w:rsid w:val="00FA1D63"/>
    <w:rsid w:val="00FA26BA"/>
    <w:rsid w:val="00FA2804"/>
    <w:rsid w:val="00FB108F"/>
    <w:rsid w:val="00FB1A44"/>
    <w:rsid w:val="00FC24C3"/>
    <w:rsid w:val="00FD07A1"/>
    <w:rsid w:val="00FD09E8"/>
    <w:rsid w:val="00FD1827"/>
    <w:rsid w:val="00FD2FC0"/>
    <w:rsid w:val="00FE0316"/>
    <w:rsid w:val="00FE16BA"/>
    <w:rsid w:val="00FE5EE1"/>
    <w:rsid w:val="00FE60C0"/>
    <w:rsid w:val="00FE7E5A"/>
    <w:rsid w:val="00FF3295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D880A"/>
  <w15:docId w15:val="{D3F113E9-9DD6-4F40-9A80-7D3120FD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4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1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3E"/>
  </w:style>
  <w:style w:type="paragraph" w:styleId="Footer">
    <w:name w:val="footer"/>
    <w:basedOn w:val="Normal"/>
    <w:link w:val="FooterChar"/>
    <w:uiPriority w:val="99"/>
    <w:unhideWhenUsed/>
    <w:rsid w:val="004D01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3E"/>
  </w:style>
  <w:style w:type="paragraph" w:styleId="BalloonText">
    <w:name w:val="Balloon Text"/>
    <w:basedOn w:val="Normal"/>
    <w:link w:val="BalloonTextChar"/>
    <w:uiPriority w:val="99"/>
    <w:semiHidden/>
    <w:unhideWhenUsed/>
    <w:rsid w:val="004D013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1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10B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2627"/>
    <w:rPr>
      <w:color w:val="0000FF"/>
      <w:u w:val="single"/>
    </w:rPr>
  </w:style>
  <w:style w:type="paragraph" w:styleId="BodyText">
    <w:name w:val="Body Text"/>
    <w:basedOn w:val="Normal"/>
    <w:next w:val="Normal"/>
    <w:link w:val="BodyTextChar"/>
    <w:uiPriority w:val="99"/>
    <w:rsid w:val="009A3F2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9A3F22"/>
    <w:rPr>
      <w:rFonts w:ascii="Times New Roman" w:eastAsia="Calibri" w:hAnsi="Times New Roman" w:cs="Times New Roman"/>
      <w:sz w:val="24"/>
      <w:szCs w:val="24"/>
    </w:rPr>
  </w:style>
  <w:style w:type="character" w:customStyle="1" w:styleId="hps">
    <w:name w:val="hps"/>
    <w:uiPriority w:val="99"/>
    <w:rsid w:val="009A3F22"/>
    <w:rPr>
      <w:rFonts w:cs="Times New Roman"/>
    </w:rPr>
  </w:style>
  <w:style w:type="paragraph" w:styleId="NoSpacing">
    <w:name w:val="No Spacing"/>
    <w:uiPriority w:val="1"/>
    <w:qFormat/>
    <w:rsid w:val="00F023AB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945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1A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.gov.ae/en/regulations/minority-investor-protectio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E9B1-6B40-4DCF-B1FF-E5AC77B0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(7053)</vt:lpstr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(7053)</dc:title>
  <dc:subject/>
  <dc:creator>moheb</dc:creator>
  <cp:keywords/>
  <dc:description/>
  <cp:lastModifiedBy>SCA 87</cp:lastModifiedBy>
  <cp:revision>3</cp:revision>
  <cp:lastPrinted>2015-12-27T17:34:00Z</cp:lastPrinted>
  <dcterms:created xsi:type="dcterms:W3CDTF">2024-02-23T05:23:00Z</dcterms:created>
  <dcterms:modified xsi:type="dcterms:W3CDTF">2024-02-23T06:38:00Z</dcterms:modified>
</cp:coreProperties>
</file>